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60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p>
    <w:p>
      <w:pPr>
        <w:keepNext w:val="0"/>
        <w:keepLines w:val="0"/>
        <w:pageBreakBefore w:val="0"/>
        <w:kinsoku/>
        <w:wordWrap/>
        <w:overflowPunct/>
        <w:topLinePunct w:val="0"/>
        <w:bidi w:val="0"/>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贵阳市国有资产投资管理公司</w:t>
      </w:r>
    </w:p>
    <w:p>
      <w:pPr>
        <w:keepNext w:val="0"/>
        <w:keepLines w:val="0"/>
        <w:pageBreakBefore w:val="0"/>
        <w:kinsoku/>
        <w:wordWrap/>
        <w:overflowPunct/>
        <w:topLinePunct w:val="0"/>
        <w:bidi w:val="0"/>
        <w:spacing w:line="60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劳务外包服务采购项目</w:t>
      </w:r>
    </w:p>
    <w:p>
      <w:pPr>
        <w:ind w:firstLine="1807" w:firstLineChars="500"/>
        <w:jc w:val="both"/>
        <w:rPr>
          <w:rFonts w:hint="eastAsia" w:ascii="黑体" w:eastAsia="黑体"/>
          <w:b/>
          <w:sz w:val="36"/>
          <w:szCs w:val="30"/>
          <w:lang w:val="en-US" w:eastAsia="zh-CN"/>
        </w:rPr>
      </w:pPr>
    </w:p>
    <w:p>
      <w:pPr>
        <w:ind w:firstLine="3654" w:firstLineChars="700"/>
        <w:jc w:val="left"/>
        <w:rPr>
          <w:rFonts w:hint="eastAsia" w:ascii="黑体" w:eastAsia="黑体"/>
          <w:b/>
          <w:sz w:val="52"/>
          <w:szCs w:val="52"/>
          <w:lang w:val="en-US" w:eastAsia="zh-CN"/>
        </w:rPr>
      </w:pPr>
    </w:p>
    <w:p>
      <w:pPr>
        <w:ind w:firstLine="3654" w:firstLineChars="700"/>
        <w:jc w:val="left"/>
        <w:rPr>
          <w:rFonts w:hint="eastAsia" w:ascii="黑体" w:eastAsia="黑体"/>
          <w:b/>
          <w:sz w:val="52"/>
          <w:szCs w:val="52"/>
          <w:lang w:val="en-US" w:eastAsia="zh-CN"/>
        </w:rPr>
      </w:pPr>
    </w:p>
    <w:p>
      <w:pPr>
        <w:ind w:firstLine="3654" w:firstLineChars="700"/>
        <w:jc w:val="left"/>
        <w:rPr>
          <w:rFonts w:hint="default" w:ascii="黑体" w:eastAsia="黑体"/>
          <w:b/>
          <w:sz w:val="52"/>
          <w:szCs w:val="52"/>
          <w:lang w:val="en-US" w:eastAsia="zh-CN"/>
        </w:rPr>
      </w:pPr>
      <w:r>
        <w:rPr>
          <w:rFonts w:hint="eastAsia" w:ascii="黑体" w:eastAsia="黑体"/>
          <w:b/>
          <w:sz w:val="52"/>
          <w:szCs w:val="52"/>
          <w:lang w:val="en-US" w:eastAsia="zh-CN"/>
        </w:rPr>
        <w:t>竞</w:t>
      </w:r>
    </w:p>
    <w:p>
      <w:pPr>
        <w:ind w:firstLine="3654" w:firstLineChars="700"/>
        <w:jc w:val="left"/>
        <w:rPr>
          <w:rFonts w:hint="default" w:ascii="黑体" w:eastAsia="黑体"/>
          <w:b/>
          <w:sz w:val="52"/>
          <w:szCs w:val="52"/>
          <w:lang w:val="en-US" w:eastAsia="zh-CN"/>
        </w:rPr>
      </w:pPr>
      <w:r>
        <w:rPr>
          <w:rFonts w:hint="eastAsia" w:ascii="黑体" w:eastAsia="黑体"/>
          <w:b/>
          <w:sz w:val="52"/>
          <w:szCs w:val="52"/>
          <w:lang w:val="en-US" w:eastAsia="zh-CN"/>
        </w:rPr>
        <w:t>争</w:t>
      </w:r>
    </w:p>
    <w:p>
      <w:pPr>
        <w:ind w:firstLine="3654" w:firstLineChars="700"/>
        <w:jc w:val="left"/>
        <w:rPr>
          <w:rFonts w:hint="default" w:ascii="黑体" w:eastAsia="黑体"/>
          <w:b/>
          <w:sz w:val="52"/>
          <w:szCs w:val="52"/>
          <w:lang w:val="en-US" w:eastAsia="zh-CN"/>
        </w:rPr>
      </w:pPr>
      <w:r>
        <w:rPr>
          <w:rFonts w:hint="eastAsia" w:ascii="黑体" w:eastAsia="黑体"/>
          <w:b/>
          <w:sz w:val="52"/>
          <w:szCs w:val="52"/>
          <w:lang w:val="en-US" w:eastAsia="zh-CN"/>
        </w:rPr>
        <w:t>性</w:t>
      </w:r>
    </w:p>
    <w:p>
      <w:pPr>
        <w:ind w:firstLine="3654" w:firstLineChars="700"/>
        <w:jc w:val="left"/>
        <w:rPr>
          <w:rFonts w:hint="default" w:ascii="黑体" w:eastAsia="黑体"/>
          <w:b/>
          <w:sz w:val="52"/>
          <w:szCs w:val="52"/>
          <w:lang w:val="en-US" w:eastAsia="zh-CN"/>
        </w:rPr>
      </w:pPr>
      <w:r>
        <w:rPr>
          <w:rFonts w:hint="eastAsia" w:ascii="黑体" w:eastAsia="黑体"/>
          <w:b/>
          <w:sz w:val="52"/>
          <w:szCs w:val="52"/>
          <w:lang w:val="en-US" w:eastAsia="zh-CN"/>
        </w:rPr>
        <w:t>磋</w:t>
      </w:r>
    </w:p>
    <w:p>
      <w:pPr>
        <w:ind w:firstLine="3654" w:firstLineChars="700"/>
        <w:jc w:val="left"/>
        <w:rPr>
          <w:rFonts w:hint="default" w:ascii="黑体" w:eastAsia="黑体"/>
          <w:b/>
          <w:sz w:val="52"/>
          <w:szCs w:val="52"/>
          <w:lang w:val="en-US" w:eastAsia="zh-CN"/>
        </w:rPr>
      </w:pPr>
      <w:r>
        <w:rPr>
          <w:rFonts w:hint="eastAsia" w:ascii="黑体" w:eastAsia="黑体"/>
          <w:b/>
          <w:sz w:val="52"/>
          <w:szCs w:val="52"/>
          <w:lang w:val="en-US" w:eastAsia="zh-CN"/>
        </w:rPr>
        <w:t>商</w:t>
      </w:r>
    </w:p>
    <w:p>
      <w:pPr>
        <w:ind w:firstLine="3654" w:firstLineChars="700"/>
        <w:jc w:val="left"/>
        <w:rPr>
          <w:rFonts w:hint="eastAsia" w:ascii="黑体" w:eastAsia="黑体"/>
          <w:b/>
          <w:sz w:val="52"/>
          <w:szCs w:val="52"/>
          <w:lang w:val="en-US" w:eastAsia="zh-CN"/>
        </w:rPr>
      </w:pPr>
      <w:r>
        <w:rPr>
          <w:rFonts w:hint="eastAsia" w:ascii="黑体" w:eastAsia="黑体"/>
          <w:b/>
          <w:sz w:val="52"/>
          <w:szCs w:val="52"/>
          <w:lang w:val="en-US" w:eastAsia="zh-CN"/>
        </w:rPr>
        <w:t>方</w:t>
      </w:r>
    </w:p>
    <w:p>
      <w:pPr>
        <w:ind w:firstLine="3654" w:firstLineChars="700"/>
        <w:jc w:val="left"/>
        <w:rPr>
          <w:rFonts w:hint="default" w:ascii="黑体" w:eastAsia="黑体"/>
          <w:b/>
          <w:sz w:val="52"/>
          <w:szCs w:val="52"/>
          <w:lang w:val="en-US" w:eastAsia="zh-CN"/>
        </w:rPr>
      </w:pPr>
      <w:r>
        <w:rPr>
          <w:rFonts w:hint="eastAsia" w:ascii="黑体" w:eastAsia="黑体"/>
          <w:b/>
          <w:sz w:val="52"/>
          <w:szCs w:val="52"/>
          <w:lang w:val="en-US" w:eastAsia="zh-CN"/>
        </w:rPr>
        <w:t>案</w:t>
      </w:r>
    </w:p>
    <w:p>
      <w:pPr>
        <w:bidi w:val="0"/>
        <w:rPr>
          <w:rFonts w:hint="eastAsia"/>
          <w:lang w:val="en-US" w:eastAsia="zh-CN"/>
        </w:rPr>
      </w:pPr>
    </w:p>
    <w:p>
      <w:pPr>
        <w:bidi w:val="0"/>
        <w:rPr>
          <w:rFonts w:hint="eastAsia"/>
          <w:lang w:val="en-US" w:eastAsia="zh-CN"/>
        </w:rPr>
      </w:pPr>
    </w:p>
    <w:p>
      <w:pPr>
        <w:jc w:val="both"/>
        <w:rPr>
          <w:rFonts w:hint="eastAsia" w:ascii="黑体" w:eastAsia="黑体"/>
          <w:b/>
          <w:sz w:val="36"/>
          <w:szCs w:val="30"/>
          <w:lang w:eastAsia="zh-CN"/>
        </w:rPr>
      </w:pPr>
    </w:p>
    <w:p>
      <w:pPr>
        <w:jc w:val="both"/>
        <w:rPr>
          <w:rFonts w:hint="eastAsia" w:ascii="黑体" w:eastAsia="黑体"/>
          <w:b/>
          <w:sz w:val="36"/>
          <w:szCs w:val="30"/>
          <w:lang w:eastAsia="zh-CN"/>
        </w:rPr>
      </w:pPr>
    </w:p>
    <w:p>
      <w:pPr>
        <w:ind w:firstLine="1807" w:firstLineChars="500"/>
        <w:jc w:val="both"/>
        <w:rPr>
          <w:rFonts w:hint="eastAsia" w:ascii="黑体" w:eastAsia="黑体"/>
          <w:b/>
          <w:sz w:val="36"/>
          <w:szCs w:val="30"/>
        </w:rPr>
      </w:pPr>
      <w:r>
        <w:rPr>
          <w:rFonts w:hint="eastAsia" w:ascii="黑体" w:eastAsia="黑体"/>
          <w:b/>
          <w:sz w:val="36"/>
          <w:szCs w:val="30"/>
          <w:lang w:eastAsia="zh-CN"/>
        </w:rPr>
        <w:t>贵阳市国有资产投资管理公司</w:t>
      </w:r>
    </w:p>
    <w:p>
      <w:pPr>
        <w:jc w:val="center"/>
        <w:rPr>
          <w:rFonts w:hint="eastAsia" w:ascii="黑体" w:eastAsia="黑体"/>
          <w:b/>
          <w:color w:val="auto"/>
          <w:sz w:val="30"/>
          <w:szCs w:val="30"/>
        </w:rPr>
      </w:pPr>
      <w:r>
        <w:rPr>
          <w:rFonts w:hint="eastAsia" w:ascii="黑体" w:eastAsia="黑体"/>
          <w:b/>
          <w:color w:val="auto"/>
          <w:sz w:val="30"/>
          <w:szCs w:val="30"/>
        </w:rPr>
        <w:t>20</w:t>
      </w:r>
      <w:r>
        <w:rPr>
          <w:rFonts w:hint="eastAsia" w:ascii="黑体" w:eastAsia="黑体"/>
          <w:b/>
          <w:color w:val="auto"/>
          <w:sz w:val="30"/>
          <w:szCs w:val="30"/>
          <w:lang w:val="en-US" w:eastAsia="zh-CN"/>
        </w:rPr>
        <w:t>24</w:t>
      </w:r>
      <w:r>
        <w:rPr>
          <w:rFonts w:hint="eastAsia" w:ascii="黑体" w:eastAsia="黑体"/>
          <w:b/>
          <w:color w:val="auto"/>
          <w:sz w:val="30"/>
          <w:szCs w:val="30"/>
        </w:rPr>
        <w:t>年</w:t>
      </w:r>
      <w:r>
        <w:rPr>
          <w:rFonts w:hint="eastAsia" w:ascii="黑体" w:eastAsia="黑体"/>
          <w:b/>
          <w:color w:val="auto"/>
          <w:sz w:val="30"/>
          <w:szCs w:val="30"/>
          <w:lang w:val="en-US" w:eastAsia="zh-CN"/>
        </w:rPr>
        <w:t>4</w:t>
      </w:r>
      <w:r>
        <w:rPr>
          <w:rFonts w:hint="eastAsia" w:ascii="黑体" w:eastAsia="黑体"/>
          <w:b/>
          <w:color w:val="auto"/>
          <w:sz w:val="30"/>
          <w:szCs w:val="30"/>
        </w:rPr>
        <w:t>月</w:t>
      </w:r>
      <w:r>
        <w:rPr>
          <w:rFonts w:hint="eastAsia" w:ascii="黑体" w:eastAsia="黑体"/>
          <w:b/>
          <w:color w:val="auto"/>
          <w:sz w:val="30"/>
          <w:szCs w:val="30"/>
          <w:lang w:val="en-US" w:eastAsia="zh-CN"/>
        </w:rPr>
        <w:t>16</w:t>
      </w:r>
      <w:r>
        <w:rPr>
          <w:rFonts w:hint="eastAsia" w:ascii="黑体" w:eastAsia="黑体"/>
          <w:b/>
          <w:color w:val="auto"/>
          <w:sz w:val="30"/>
          <w:szCs w:val="30"/>
        </w:rPr>
        <w:t>日</w:t>
      </w:r>
    </w:p>
    <w:p>
      <w:pPr>
        <w:pStyle w:val="4"/>
        <w:rPr>
          <w:rFonts w:hint="eastAsia"/>
          <w:lang w:val="en-US" w:eastAsia="zh-CN"/>
        </w:rPr>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eastAsia" w:ascii="黑体" w:eastAsia="黑体"/>
          <w:b/>
          <w:sz w:val="30"/>
          <w:szCs w:val="30"/>
          <w:lang w:val="en-US" w:eastAsia="zh-CN"/>
        </w:rPr>
      </w:pPr>
      <w:r>
        <w:rPr>
          <w:rFonts w:hint="eastAsia" w:ascii="黑体" w:eastAsia="黑体"/>
          <w:b/>
          <w:sz w:val="30"/>
          <w:szCs w:val="30"/>
          <w:lang w:eastAsia="zh-CN"/>
        </w:rPr>
        <w:t>贵阳市国有资产投资管理公司</w:t>
      </w:r>
      <w:r>
        <w:rPr>
          <w:rFonts w:hint="eastAsia" w:ascii="黑体" w:eastAsia="黑体"/>
          <w:b/>
          <w:sz w:val="30"/>
          <w:szCs w:val="30"/>
          <w:lang w:val="en-US" w:eastAsia="zh-CN"/>
        </w:rPr>
        <w:t>劳务外包服务采购项目</w:t>
      </w:r>
    </w:p>
    <w:p>
      <w:pPr>
        <w:keepNext w:val="0"/>
        <w:keepLines w:val="0"/>
        <w:pageBreakBefore w:val="0"/>
        <w:numPr>
          <w:ilvl w:val="0"/>
          <w:numId w:val="0"/>
        </w:numPr>
        <w:kinsoku/>
        <w:wordWrap/>
        <w:overflowPunct/>
        <w:topLinePunct w:val="0"/>
        <w:autoSpaceDE/>
        <w:autoSpaceDN/>
        <w:bidi w:val="0"/>
        <w:snapToGrid/>
        <w:spacing w:line="600" w:lineRule="exact"/>
        <w:jc w:val="center"/>
        <w:textAlignment w:val="auto"/>
        <w:rPr>
          <w:rFonts w:hint="default" w:ascii="黑体" w:eastAsia="黑体"/>
          <w:b/>
          <w:sz w:val="30"/>
          <w:szCs w:val="30"/>
          <w:lang w:val="en-US" w:eastAsia="zh-CN"/>
        </w:rPr>
      </w:pPr>
      <w:r>
        <w:rPr>
          <w:rFonts w:hint="eastAsia" w:ascii="黑体" w:eastAsia="黑体"/>
          <w:b/>
          <w:sz w:val="30"/>
          <w:szCs w:val="30"/>
          <w:lang w:val="en-US" w:eastAsia="zh-CN"/>
        </w:rPr>
        <w:t>竞争性磋商方案</w:t>
      </w:r>
    </w:p>
    <w:p>
      <w:pPr>
        <w:keepNext w:val="0"/>
        <w:keepLines w:val="0"/>
        <w:pageBreakBefore w:val="0"/>
        <w:kinsoku/>
        <w:wordWrap/>
        <w:overflowPunct/>
        <w:topLinePunct w:val="0"/>
        <w:autoSpaceDE/>
        <w:autoSpaceDN/>
        <w:bidi w:val="0"/>
        <w:snapToGrid/>
        <w:spacing w:line="600" w:lineRule="exact"/>
        <w:ind w:firstLine="640" w:firstLineChars="200"/>
        <w:jc w:val="both"/>
        <w:textAlignment w:val="auto"/>
        <w:rPr>
          <w:rFonts w:hint="eastAsia" w:ascii="仿宋" w:hAnsi="仿宋" w:eastAsia="仿宋" w:cs="仿宋"/>
          <w:b w:val="0"/>
          <w:i w:val="0"/>
          <w:color w:val="auto"/>
          <w:kern w:val="2"/>
          <w:sz w:val="32"/>
          <w:szCs w:val="32"/>
          <w:u w:val="none"/>
          <w:lang w:val="en-US" w:eastAsia="zh-CN" w:bidi="ar"/>
        </w:rPr>
      </w:pPr>
      <w:r>
        <w:rPr>
          <w:rFonts w:hint="eastAsia" w:ascii="仿宋_GB2312" w:hAnsi="仿宋_GB2312" w:eastAsia="仿宋_GB2312" w:cs="仿宋_GB2312"/>
          <w:sz w:val="32"/>
          <w:szCs w:val="32"/>
          <w:lang w:val="en-US" w:eastAsia="zh-CN"/>
        </w:rPr>
        <w:t>为促进2024年国资公司经营目标的完成，结合公司工资总额实际情况，国资公司将通过采购外包服务满足我司2024年工作需求。</w:t>
      </w:r>
      <w:r>
        <w:rPr>
          <w:rFonts w:hint="eastAsia" w:ascii="仿宋" w:hAnsi="仿宋" w:eastAsia="仿宋" w:cs="仿宋"/>
          <w:b w:val="0"/>
          <w:i w:val="0"/>
          <w:color w:val="auto"/>
          <w:kern w:val="2"/>
          <w:sz w:val="32"/>
          <w:szCs w:val="32"/>
          <w:u w:val="none"/>
          <w:lang w:val="en-US" w:eastAsia="zh-CN" w:bidi="ar"/>
        </w:rPr>
        <w:t>为体现公平、公正、公开的原则，现将磋商有关事宜作如下规定：</w:t>
      </w:r>
    </w:p>
    <w:p>
      <w:pPr>
        <w:keepNext w:val="0"/>
        <w:keepLines w:val="0"/>
        <w:pageBreakBefore w:val="0"/>
        <w:numPr>
          <w:ilvl w:val="0"/>
          <w:numId w:val="0"/>
        </w:numPr>
        <w:kinsoku/>
        <w:wordWrap/>
        <w:overflowPunct/>
        <w:topLinePunct w:val="0"/>
        <w:autoSpaceDE/>
        <w:autoSpaceDN/>
        <w:bidi w:val="0"/>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lang w:val="en-US" w:eastAsia="zh-CN"/>
        </w:rPr>
        <w:t>项目简介</w:t>
      </w:r>
    </w:p>
    <w:p>
      <w:pPr>
        <w:keepNext w:val="0"/>
        <w:keepLines w:val="0"/>
        <w:pageBreakBefore w:val="0"/>
        <w:kinsoku/>
        <w:wordWrap/>
        <w:overflowPunct/>
        <w:topLinePunct w:val="0"/>
        <w:autoSpaceDE/>
        <w:autoSpaceDN/>
        <w:bidi w:val="0"/>
        <w:snapToGrid/>
        <w:spacing w:line="600" w:lineRule="exact"/>
        <w:ind w:firstLine="640" w:firstLineChars="200"/>
        <w:jc w:val="both"/>
        <w:textAlignment w:val="auto"/>
        <w:rPr>
          <w:rFonts w:hint="eastAsia" w:ascii="仿宋" w:hAnsi="仿宋" w:eastAsia="仿宋" w:cs="仿宋"/>
          <w:b w:val="0"/>
          <w:i w:val="0"/>
          <w:color w:val="auto"/>
          <w:kern w:val="2"/>
          <w:sz w:val="32"/>
          <w:szCs w:val="32"/>
          <w:u w:val="none"/>
          <w:lang w:val="en-US" w:eastAsia="zh-CN" w:bidi="ar"/>
        </w:rPr>
      </w:pPr>
      <w:r>
        <w:rPr>
          <w:rFonts w:hint="eastAsia" w:ascii="仿宋_GB2312" w:hAnsi="仿宋_GB2312" w:eastAsia="仿宋_GB2312" w:cs="仿宋_GB2312"/>
          <w:b w:val="0"/>
          <w:i w:val="0"/>
          <w:color w:val="auto"/>
          <w:kern w:val="2"/>
          <w:sz w:val="32"/>
          <w:szCs w:val="32"/>
          <w:u w:val="none"/>
          <w:shd w:val="clear" w:color="auto" w:fill="auto"/>
          <w:lang w:val="en-US" w:eastAsia="zh-CN" w:bidi="ar"/>
        </w:rPr>
        <w:t>1、</w:t>
      </w:r>
      <w:r>
        <w:rPr>
          <w:rFonts w:hint="eastAsia" w:ascii="仿宋" w:hAnsi="仿宋" w:eastAsia="仿宋" w:cs="仿宋"/>
          <w:b w:val="0"/>
          <w:i w:val="0"/>
          <w:color w:val="auto"/>
          <w:kern w:val="2"/>
          <w:sz w:val="32"/>
          <w:szCs w:val="32"/>
          <w:u w:val="none"/>
          <w:lang w:val="en-US" w:eastAsia="zh-CN" w:bidi="ar"/>
        </w:rPr>
        <w:t>项目名称：贵阳市国有资产投资管理公司劳务外包服务采购项目。</w:t>
      </w:r>
    </w:p>
    <w:p>
      <w:pPr>
        <w:keepNext w:val="0"/>
        <w:keepLines w:val="0"/>
        <w:pageBreakBefore w:val="0"/>
        <w:kinsoku/>
        <w:wordWrap/>
        <w:overflowPunct/>
        <w:topLinePunct w:val="0"/>
        <w:autoSpaceDE/>
        <w:autoSpaceDN/>
        <w:bidi w:val="0"/>
        <w:snapToGrid/>
        <w:spacing w:line="600" w:lineRule="exact"/>
        <w:ind w:firstLine="640" w:firstLineChars="200"/>
        <w:jc w:val="both"/>
        <w:textAlignment w:val="auto"/>
        <w:rPr>
          <w:rFonts w:hint="eastAsia" w:ascii="仿宋" w:hAnsi="仿宋" w:eastAsia="仿宋" w:cs="仿宋"/>
          <w:b w:val="0"/>
          <w:i w:val="0"/>
          <w:color w:val="auto"/>
          <w:kern w:val="2"/>
          <w:sz w:val="32"/>
          <w:szCs w:val="32"/>
          <w:u w:val="none"/>
          <w:lang w:val="en-US" w:eastAsia="zh-CN" w:bidi="ar"/>
        </w:rPr>
      </w:pPr>
      <w:r>
        <w:rPr>
          <w:rFonts w:hint="eastAsia" w:ascii="仿宋_GB2312" w:hAnsi="仿宋_GB2312" w:eastAsia="仿宋_GB2312" w:cs="仿宋_GB2312"/>
          <w:b w:val="0"/>
          <w:i w:val="0"/>
          <w:color w:val="auto"/>
          <w:kern w:val="2"/>
          <w:sz w:val="32"/>
          <w:szCs w:val="32"/>
          <w:u w:val="none"/>
          <w:shd w:val="clear" w:color="auto" w:fill="auto"/>
          <w:lang w:val="en-US" w:eastAsia="zh-CN" w:bidi="ar"/>
        </w:rPr>
        <w:t>2、</w:t>
      </w:r>
      <w:r>
        <w:rPr>
          <w:rFonts w:hint="eastAsia" w:ascii="仿宋" w:hAnsi="仿宋" w:eastAsia="仿宋" w:cs="仿宋"/>
          <w:b w:val="0"/>
          <w:i w:val="0"/>
          <w:color w:val="auto"/>
          <w:kern w:val="2"/>
          <w:sz w:val="32"/>
          <w:szCs w:val="32"/>
          <w:u w:val="none"/>
          <w:lang w:val="en-US" w:eastAsia="zh-CN" w:bidi="ar"/>
        </w:rPr>
        <w:t>磋商地址：贵阳市观山湖区诚信南路富力中心A1栋11楼1111会议室。</w:t>
      </w:r>
    </w:p>
    <w:p>
      <w:pPr>
        <w:keepNext w:val="0"/>
        <w:keepLines w:val="0"/>
        <w:pageBreakBefore w:val="0"/>
        <w:kinsoku/>
        <w:wordWrap/>
        <w:overflowPunct/>
        <w:topLinePunct w:val="0"/>
        <w:autoSpaceDE/>
        <w:autoSpaceDN/>
        <w:bidi w:val="0"/>
        <w:snapToGrid/>
        <w:spacing w:line="600" w:lineRule="exact"/>
        <w:ind w:firstLine="640" w:firstLineChars="200"/>
        <w:jc w:val="both"/>
        <w:textAlignment w:val="auto"/>
        <w:rPr>
          <w:rFonts w:hint="eastAsia" w:ascii="仿宋" w:hAnsi="仿宋" w:eastAsia="仿宋" w:cs="仿宋"/>
          <w:b w:val="0"/>
          <w:i w:val="0"/>
          <w:color w:val="auto"/>
          <w:kern w:val="2"/>
          <w:sz w:val="32"/>
          <w:szCs w:val="32"/>
          <w:u w:val="none"/>
          <w:lang w:val="en-US" w:eastAsia="zh-CN" w:bidi="ar"/>
        </w:rPr>
      </w:pPr>
      <w:r>
        <w:rPr>
          <w:rFonts w:hint="eastAsia" w:ascii="仿宋_GB2312" w:hAnsi="仿宋_GB2312" w:eastAsia="仿宋_GB2312" w:cs="仿宋_GB2312"/>
          <w:b w:val="0"/>
          <w:i w:val="0"/>
          <w:color w:val="auto"/>
          <w:kern w:val="2"/>
          <w:sz w:val="32"/>
          <w:szCs w:val="32"/>
          <w:u w:val="none"/>
          <w:shd w:val="clear" w:color="auto" w:fill="auto"/>
          <w:lang w:val="en-US" w:eastAsia="zh-CN" w:bidi="ar"/>
        </w:rPr>
        <w:t>3、</w:t>
      </w:r>
      <w:r>
        <w:rPr>
          <w:rFonts w:hint="eastAsia" w:ascii="仿宋" w:hAnsi="仿宋" w:eastAsia="仿宋" w:cs="仿宋"/>
          <w:b w:val="0"/>
          <w:i w:val="0"/>
          <w:color w:val="auto"/>
          <w:kern w:val="2"/>
          <w:sz w:val="32"/>
          <w:szCs w:val="32"/>
          <w:u w:val="none"/>
          <w:lang w:val="en-US" w:eastAsia="zh-CN" w:bidi="ar"/>
        </w:rPr>
        <w:t>价款及资金来源</w:t>
      </w:r>
    </w:p>
    <w:p>
      <w:pPr>
        <w:keepNext w:val="0"/>
        <w:keepLines w:val="0"/>
        <w:pageBreakBefore w:val="0"/>
        <w:kinsoku/>
        <w:wordWrap/>
        <w:overflowPunct/>
        <w:topLinePunct w:val="0"/>
        <w:autoSpaceDE/>
        <w:autoSpaceDN/>
        <w:bidi w:val="0"/>
        <w:snapToGrid/>
        <w:spacing w:line="600" w:lineRule="exact"/>
        <w:ind w:firstLine="640" w:firstLineChars="200"/>
        <w:jc w:val="both"/>
        <w:textAlignment w:val="auto"/>
        <w:rPr>
          <w:rFonts w:hint="eastAsia" w:ascii="仿宋" w:hAnsi="仿宋" w:eastAsia="仿宋" w:cs="仿宋"/>
          <w:b w:val="0"/>
          <w:i w:val="0"/>
          <w:color w:val="auto"/>
          <w:kern w:val="2"/>
          <w:sz w:val="32"/>
          <w:szCs w:val="32"/>
          <w:highlight w:val="none"/>
          <w:u w:val="none"/>
          <w:lang w:val="en-US" w:eastAsia="zh-CN" w:bidi="ar"/>
        </w:rPr>
      </w:pPr>
      <w:r>
        <w:rPr>
          <w:rFonts w:hint="eastAsia" w:ascii="仿宋" w:hAnsi="仿宋" w:eastAsia="仿宋" w:cs="仿宋"/>
          <w:b w:val="0"/>
          <w:i w:val="0"/>
          <w:color w:val="auto"/>
          <w:kern w:val="2"/>
          <w:sz w:val="32"/>
          <w:szCs w:val="32"/>
          <w:u w:val="none"/>
          <w:lang w:val="en-US" w:eastAsia="zh-CN" w:bidi="ar"/>
        </w:rPr>
        <w:t>（1）价款：价款为包干价（详见附件1）</w:t>
      </w:r>
      <w:r>
        <w:rPr>
          <w:rFonts w:hint="eastAsia" w:ascii="仿宋" w:hAnsi="仿宋" w:eastAsia="仿宋" w:cs="仿宋"/>
          <w:b w:val="0"/>
          <w:i w:val="0"/>
          <w:color w:val="auto"/>
          <w:kern w:val="2"/>
          <w:sz w:val="32"/>
          <w:szCs w:val="32"/>
          <w:highlight w:val="none"/>
          <w:u w:val="none"/>
          <w:lang w:val="en-US" w:eastAsia="zh-CN" w:bidi="ar"/>
        </w:rPr>
        <w:t>；</w:t>
      </w:r>
    </w:p>
    <w:p>
      <w:pPr>
        <w:keepNext w:val="0"/>
        <w:keepLines w:val="0"/>
        <w:pageBreakBefore w:val="0"/>
        <w:kinsoku/>
        <w:wordWrap/>
        <w:overflowPunct/>
        <w:topLinePunct w:val="0"/>
        <w:autoSpaceDE/>
        <w:autoSpaceDN/>
        <w:bidi w:val="0"/>
        <w:snapToGrid/>
        <w:spacing w:line="600" w:lineRule="exact"/>
        <w:ind w:firstLine="640" w:firstLineChars="200"/>
        <w:jc w:val="both"/>
        <w:textAlignment w:val="auto"/>
        <w:rPr>
          <w:rFonts w:hint="eastAsia" w:ascii="仿宋" w:hAnsi="仿宋" w:eastAsia="仿宋" w:cs="仿宋"/>
          <w:b w:val="0"/>
          <w:i w:val="0"/>
          <w:color w:val="auto"/>
          <w:kern w:val="2"/>
          <w:sz w:val="32"/>
          <w:szCs w:val="32"/>
          <w:u w:val="none"/>
          <w:lang w:val="en-US" w:eastAsia="zh-CN" w:bidi="ar"/>
        </w:rPr>
      </w:pPr>
      <w:r>
        <w:rPr>
          <w:rFonts w:hint="eastAsia" w:ascii="仿宋" w:hAnsi="仿宋" w:eastAsia="仿宋" w:cs="仿宋"/>
          <w:color w:val="auto"/>
          <w:kern w:val="0"/>
          <w:sz w:val="32"/>
          <w:szCs w:val="32"/>
          <w:lang w:val="en-US" w:eastAsia="zh-CN"/>
        </w:rPr>
        <w:t>（2）资金来源：</w:t>
      </w:r>
      <w:r>
        <w:rPr>
          <w:rFonts w:hint="eastAsia" w:ascii="仿宋" w:hAnsi="仿宋" w:eastAsia="仿宋" w:cs="仿宋"/>
          <w:b w:val="0"/>
          <w:i w:val="0"/>
          <w:color w:val="auto"/>
          <w:kern w:val="2"/>
          <w:sz w:val="32"/>
          <w:szCs w:val="32"/>
          <w:u w:val="none"/>
          <w:lang w:val="en-US" w:eastAsia="zh-CN" w:bidi="ar"/>
        </w:rPr>
        <w:t>企业自筹。</w:t>
      </w:r>
    </w:p>
    <w:p>
      <w:pPr>
        <w:keepNext w:val="0"/>
        <w:keepLines w:val="0"/>
        <w:pageBreakBefore w:val="0"/>
        <w:kinsoku/>
        <w:wordWrap/>
        <w:overflowPunct/>
        <w:topLinePunct w:val="0"/>
        <w:autoSpaceDE/>
        <w:autoSpaceDN/>
        <w:bidi w:val="0"/>
        <w:snapToGrid/>
        <w:spacing w:line="600" w:lineRule="exact"/>
        <w:ind w:firstLine="640" w:firstLineChars="200"/>
        <w:jc w:val="both"/>
        <w:textAlignment w:val="auto"/>
        <w:rPr>
          <w:rFonts w:hint="default"/>
          <w:lang w:val="en-US" w:eastAsia="zh-CN"/>
        </w:rPr>
      </w:pPr>
      <w:r>
        <w:rPr>
          <w:rFonts w:hint="eastAsia" w:ascii="仿宋_GB2312" w:hAnsi="仿宋_GB2312" w:eastAsia="仿宋_GB2312" w:cs="仿宋_GB2312"/>
          <w:color w:val="auto"/>
          <w:sz w:val="32"/>
          <w:szCs w:val="32"/>
          <w:shd w:val="clear" w:color="auto" w:fill="auto"/>
          <w:lang w:val="en-US" w:eastAsia="zh-CN"/>
        </w:rPr>
        <w:t>4、服务内容：完成</w:t>
      </w:r>
      <w:r>
        <w:rPr>
          <w:rFonts w:hint="eastAsia" w:ascii="仿宋" w:hAnsi="仿宋" w:eastAsia="仿宋" w:cs="仿宋"/>
          <w:b w:val="0"/>
          <w:i w:val="0"/>
          <w:color w:val="auto"/>
          <w:kern w:val="2"/>
          <w:sz w:val="32"/>
          <w:szCs w:val="32"/>
          <w:u w:val="none"/>
          <w:lang w:val="en-US" w:eastAsia="zh-CN" w:bidi="ar"/>
        </w:rPr>
        <w:t>劳务外包</w:t>
      </w:r>
      <w:r>
        <w:rPr>
          <w:rFonts w:hint="eastAsia" w:ascii="仿宋_GB2312" w:hAnsi="仿宋_GB2312" w:eastAsia="仿宋_GB2312" w:cs="仿宋_GB2312"/>
          <w:color w:val="auto"/>
          <w:sz w:val="32"/>
          <w:szCs w:val="32"/>
          <w:shd w:val="clear" w:color="auto" w:fill="auto"/>
          <w:lang w:val="en-US" w:eastAsia="zh-CN"/>
        </w:rPr>
        <w:t>的用工招聘、员工体检、入退手续办理、员工培训、合同管理、薪酬发放、档案管理、社会保障、绩效管理、劳动保护、员工奖惩、争议处理、法规咨询等工作。</w:t>
      </w:r>
    </w:p>
    <w:p>
      <w:pPr>
        <w:keepNext w:val="0"/>
        <w:keepLines w:val="0"/>
        <w:pageBreakBefore w:val="0"/>
        <w:widowControl/>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32"/>
          <w:shd w:val="clear" w:color="auto" w:fill="auto"/>
          <w:lang w:eastAsia="zh-CN"/>
        </w:rPr>
      </w:pPr>
      <w:r>
        <w:rPr>
          <w:rFonts w:hint="eastAsia" w:ascii="仿宋_GB2312" w:hAnsi="仿宋_GB2312" w:eastAsia="仿宋_GB2312" w:cs="仿宋_GB2312"/>
          <w:color w:val="auto"/>
          <w:sz w:val="32"/>
          <w:szCs w:val="32"/>
          <w:shd w:val="clear" w:color="auto" w:fill="auto"/>
          <w:lang w:val="en-US" w:eastAsia="zh-CN"/>
        </w:rPr>
        <w:t>5、</w:t>
      </w:r>
      <w:r>
        <w:rPr>
          <w:rFonts w:hint="eastAsia" w:ascii="仿宋_GB2312" w:hAnsi="华文仿宋" w:eastAsia="仿宋_GB2312" w:cs="华文仿宋"/>
          <w:b w:val="0"/>
          <w:i w:val="0"/>
          <w:color w:val="auto"/>
          <w:kern w:val="2"/>
          <w:sz w:val="32"/>
          <w:szCs w:val="32"/>
          <w:u w:val="none"/>
          <w:lang w:val="en-US" w:eastAsia="zh-CN" w:bidi="ar"/>
        </w:rPr>
        <w:t>服务时限：提供</w:t>
      </w:r>
      <w:r>
        <w:rPr>
          <w:rFonts w:hint="eastAsia" w:ascii="仿宋" w:hAnsi="仿宋" w:eastAsia="仿宋" w:cs="仿宋"/>
          <w:b w:val="0"/>
          <w:i w:val="0"/>
          <w:color w:val="auto"/>
          <w:kern w:val="2"/>
          <w:sz w:val="32"/>
          <w:szCs w:val="32"/>
          <w:u w:val="none"/>
          <w:lang w:val="en-US" w:eastAsia="zh-CN" w:bidi="ar"/>
        </w:rPr>
        <w:t>劳务外包</w:t>
      </w:r>
      <w:r>
        <w:rPr>
          <w:rFonts w:hint="eastAsia" w:ascii="仿宋_GB2312" w:hAnsi="华文仿宋" w:eastAsia="仿宋_GB2312" w:cs="华文仿宋"/>
          <w:b w:val="0"/>
          <w:i w:val="0"/>
          <w:color w:val="auto"/>
          <w:kern w:val="2"/>
          <w:sz w:val="32"/>
          <w:szCs w:val="32"/>
          <w:u w:val="none"/>
          <w:lang w:val="en-US" w:eastAsia="zh-CN" w:bidi="ar"/>
        </w:rPr>
        <w:t>合作期为3年。</w:t>
      </w:r>
      <w:r>
        <w:rPr>
          <w:rFonts w:hint="eastAsia" w:ascii="仿宋_GB2312" w:hAnsi="仿宋_GB2312" w:eastAsia="仿宋_GB2312" w:cs="仿宋_GB2312"/>
          <w:snapToGrid/>
          <w:color w:val="auto"/>
          <w:kern w:val="2"/>
          <w:sz w:val="32"/>
          <w:szCs w:val="32"/>
          <w:shd w:val="clear" w:color="auto" w:fill="auto"/>
        </w:rPr>
        <w:t>若有下列情形之一的，我</w:t>
      </w:r>
      <w:r>
        <w:rPr>
          <w:rFonts w:hint="eastAsia" w:ascii="仿宋_GB2312" w:hAnsi="仿宋_GB2312" w:eastAsia="仿宋_GB2312" w:cs="仿宋_GB2312"/>
          <w:snapToGrid/>
          <w:color w:val="auto"/>
          <w:kern w:val="2"/>
          <w:sz w:val="32"/>
          <w:szCs w:val="32"/>
          <w:shd w:val="clear" w:color="auto" w:fill="auto"/>
          <w:lang w:val="en-US" w:eastAsia="zh-CN"/>
        </w:rPr>
        <w:t>单位立即与</w:t>
      </w:r>
      <w:r>
        <w:rPr>
          <w:rFonts w:hint="eastAsia" w:ascii="仿宋" w:hAnsi="仿宋" w:eastAsia="仿宋" w:cs="仿宋"/>
          <w:b w:val="0"/>
          <w:i w:val="0"/>
          <w:color w:val="auto"/>
          <w:kern w:val="2"/>
          <w:sz w:val="32"/>
          <w:szCs w:val="32"/>
          <w:u w:val="none"/>
          <w:lang w:val="en-US" w:eastAsia="zh-CN" w:bidi="ar"/>
        </w:rPr>
        <w:t>劳务外包</w:t>
      </w:r>
      <w:r>
        <w:rPr>
          <w:rFonts w:hint="eastAsia" w:ascii="仿宋_GB2312" w:hAnsi="仿宋_GB2312" w:eastAsia="仿宋_GB2312" w:cs="仿宋_GB2312"/>
          <w:snapToGrid/>
          <w:color w:val="auto"/>
          <w:kern w:val="2"/>
          <w:sz w:val="32"/>
          <w:szCs w:val="32"/>
          <w:shd w:val="clear" w:color="auto" w:fill="auto"/>
          <w:lang w:val="en-US" w:eastAsia="zh-CN"/>
        </w:rPr>
        <w:t>公司终止合同</w:t>
      </w:r>
      <w:r>
        <w:rPr>
          <w:rFonts w:hint="eastAsia" w:ascii="仿宋_GB2312" w:hAnsi="仿宋_GB2312" w:eastAsia="仿宋_GB2312" w:cs="仿宋_GB2312"/>
          <w:snapToGrid/>
          <w:color w:val="auto"/>
          <w:kern w:val="2"/>
          <w:sz w:val="32"/>
          <w:szCs w:val="32"/>
          <w:shd w:val="clear" w:color="auto" w:fill="auto"/>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hint="default" w:ascii="仿宋_GB2312" w:hAnsi="仿宋_GB2312" w:eastAsia="仿宋_GB2312" w:cs="仿宋_GB2312"/>
          <w:snapToGrid/>
          <w:color w:val="auto"/>
          <w:kern w:val="2"/>
          <w:sz w:val="32"/>
          <w:szCs w:val="32"/>
          <w:shd w:val="clear" w:color="auto" w:fill="auto"/>
          <w:lang w:val="en-US" w:eastAsia="zh-CN"/>
        </w:rPr>
      </w:pPr>
      <w:r>
        <w:rPr>
          <w:rFonts w:hint="default" w:ascii="仿宋_GB2312" w:hAnsi="仿宋_GB2312" w:eastAsia="仿宋_GB2312" w:cs="仿宋_GB2312"/>
          <w:snapToGrid/>
          <w:color w:val="auto"/>
          <w:kern w:val="2"/>
          <w:sz w:val="32"/>
          <w:szCs w:val="32"/>
          <w:shd w:val="clear" w:fill="auto"/>
          <w:lang w:val="en-US" w:eastAsia="zh-CN" w:bidi="ar-SA"/>
        </w:rPr>
        <w:t>（1）</w:t>
      </w:r>
      <w:r>
        <w:rPr>
          <w:rFonts w:hint="eastAsia" w:ascii="仿宋_GB2312" w:hAnsi="仿宋_GB2312" w:eastAsia="仿宋_GB2312" w:cs="仿宋_GB2312"/>
          <w:snapToGrid/>
          <w:color w:val="auto"/>
          <w:kern w:val="2"/>
          <w:sz w:val="32"/>
          <w:szCs w:val="32"/>
          <w:shd w:val="clear" w:color="auto" w:fill="auto"/>
          <w:lang w:val="en-US" w:eastAsia="zh-CN"/>
        </w:rPr>
        <w:t>未按我司要求及时补充人员的；</w:t>
      </w:r>
    </w:p>
    <w:p>
      <w:pPr>
        <w:keepNext w:val="0"/>
        <w:keepLines w:val="0"/>
        <w:pageBreakBefore w:val="0"/>
        <w:widowControl/>
        <w:numPr>
          <w:ilvl w:val="0"/>
          <w:numId w:val="0"/>
        </w:numPr>
        <w:kinsoku/>
        <w:wordWrap/>
        <w:overflowPunct/>
        <w:topLinePunct w:val="0"/>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snapToGrid/>
          <w:color w:val="auto"/>
          <w:kern w:val="2"/>
          <w:sz w:val="32"/>
          <w:szCs w:val="32"/>
          <w:shd w:val="clear" w:color="auto" w:fill="auto"/>
          <w:lang w:val="en-US" w:eastAsia="zh-CN"/>
        </w:rPr>
        <w:t>（2）</w:t>
      </w:r>
      <w:r>
        <w:rPr>
          <w:rFonts w:hint="eastAsia" w:ascii="仿宋" w:hAnsi="仿宋" w:eastAsia="仿宋" w:cs="仿宋"/>
          <w:b w:val="0"/>
          <w:i w:val="0"/>
          <w:color w:val="auto"/>
          <w:kern w:val="2"/>
          <w:sz w:val="32"/>
          <w:szCs w:val="32"/>
          <w:u w:val="none"/>
          <w:lang w:val="en-US" w:eastAsia="zh-CN" w:bidi="ar"/>
        </w:rPr>
        <w:t>劳务外包</w:t>
      </w:r>
      <w:r>
        <w:rPr>
          <w:rFonts w:hint="eastAsia" w:ascii="仿宋_GB2312" w:hAnsi="仿宋_GB2312" w:eastAsia="仿宋_GB2312" w:cs="仿宋_GB2312"/>
          <w:snapToGrid/>
          <w:color w:val="auto"/>
          <w:kern w:val="2"/>
          <w:sz w:val="32"/>
          <w:szCs w:val="32"/>
          <w:shd w:val="clear" w:color="auto" w:fill="auto"/>
          <w:lang w:val="en-US" w:eastAsia="zh-CN"/>
        </w:rPr>
        <w:t>单位相关资质不符合要求且</w:t>
      </w:r>
      <w:r>
        <w:rPr>
          <w:rFonts w:hint="eastAsia" w:ascii="仿宋_GB2312" w:hAnsi="仿宋_GB2312" w:eastAsia="仿宋_GB2312" w:cs="仿宋_GB2312"/>
          <w:i w:val="0"/>
          <w:caps w:val="0"/>
          <w:color w:val="auto"/>
          <w:spacing w:val="0"/>
          <w:sz w:val="32"/>
          <w:szCs w:val="32"/>
          <w:shd w:val="clear" w:color="auto" w:fill="auto"/>
        </w:rPr>
        <w:t>违反</w:t>
      </w:r>
      <w:r>
        <w:rPr>
          <w:rFonts w:hint="eastAsia" w:ascii="仿宋_GB2312" w:hAnsi="仿宋_GB2312" w:eastAsia="仿宋_GB2312" w:cs="仿宋_GB2312"/>
          <w:i w:val="0"/>
          <w:caps w:val="0"/>
          <w:color w:val="auto"/>
          <w:spacing w:val="0"/>
          <w:sz w:val="32"/>
          <w:szCs w:val="32"/>
          <w:shd w:val="clear" w:color="auto" w:fill="auto"/>
          <w:lang w:eastAsia="zh-CN"/>
        </w:rPr>
        <w:t>法律法规</w:t>
      </w:r>
      <w:r>
        <w:rPr>
          <w:rFonts w:hint="eastAsia" w:ascii="仿宋_GB2312" w:hAnsi="仿宋_GB2312" w:eastAsia="仿宋_GB2312" w:cs="仿宋_GB2312"/>
          <w:i w:val="0"/>
          <w:caps w:val="0"/>
          <w:color w:val="auto"/>
          <w:spacing w:val="0"/>
          <w:sz w:val="32"/>
          <w:szCs w:val="32"/>
          <w:shd w:val="clear" w:color="auto" w:fill="auto"/>
        </w:rPr>
        <w:t>的规定，损害</w:t>
      </w:r>
      <w:r>
        <w:rPr>
          <w:rFonts w:hint="eastAsia" w:ascii="仿宋" w:hAnsi="仿宋" w:eastAsia="仿宋" w:cs="仿宋"/>
          <w:b w:val="0"/>
          <w:i w:val="0"/>
          <w:color w:val="auto"/>
          <w:kern w:val="2"/>
          <w:sz w:val="32"/>
          <w:szCs w:val="32"/>
          <w:u w:val="none"/>
          <w:lang w:val="en-US" w:eastAsia="zh-CN" w:bidi="ar"/>
        </w:rPr>
        <w:t>外包</w:t>
      </w:r>
      <w:r>
        <w:rPr>
          <w:rFonts w:hint="eastAsia" w:ascii="仿宋_GB2312" w:hAnsi="仿宋_GB2312" w:eastAsia="仿宋_GB2312" w:cs="仿宋_GB2312"/>
          <w:i w:val="0"/>
          <w:caps w:val="0"/>
          <w:color w:val="auto"/>
          <w:spacing w:val="0"/>
          <w:sz w:val="32"/>
          <w:szCs w:val="32"/>
          <w:shd w:val="clear" w:color="auto" w:fill="auto"/>
        </w:rPr>
        <w:t>劳动者权益的</w:t>
      </w:r>
      <w:r>
        <w:rPr>
          <w:rFonts w:hint="eastAsia" w:ascii="仿宋_GB2312" w:hAnsi="仿宋_GB2312" w:eastAsia="仿宋_GB2312" w:cs="仿宋_GB2312"/>
          <w:i w:val="0"/>
          <w:caps w:val="0"/>
          <w:color w:val="auto"/>
          <w:spacing w:val="0"/>
          <w:sz w:val="32"/>
          <w:szCs w:val="32"/>
          <w:shd w:val="clear" w:color="auto" w:fill="auto"/>
          <w:lang w:eastAsia="zh-CN"/>
        </w:rPr>
        <w:t>；</w:t>
      </w:r>
    </w:p>
    <w:p>
      <w:pPr>
        <w:keepNext w:val="0"/>
        <w:keepLines w:val="0"/>
        <w:pageBreakBefore w:val="0"/>
        <w:widowControl/>
        <w:kinsoku/>
        <w:wordWrap/>
        <w:overflowPunct/>
        <w:topLinePunct w:val="0"/>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auto"/>
          <w:lang w:eastAsia="zh-CN"/>
        </w:rPr>
      </w:pPr>
      <w:r>
        <w:rPr>
          <w:rFonts w:hint="eastAsia" w:ascii="仿宋_GB2312" w:hAnsi="仿宋_GB2312" w:eastAsia="仿宋_GB2312" w:cs="仿宋_GB2312"/>
          <w:snapToGrid/>
          <w:color w:val="auto"/>
          <w:kern w:val="2"/>
          <w:sz w:val="32"/>
          <w:szCs w:val="32"/>
          <w:shd w:val="clear" w:color="auto" w:fill="auto"/>
          <w:lang w:val="en-US" w:eastAsia="zh-CN"/>
        </w:rPr>
        <w:t>（3）</w:t>
      </w:r>
      <w:r>
        <w:rPr>
          <w:rFonts w:hint="eastAsia" w:ascii="仿宋" w:hAnsi="仿宋" w:eastAsia="仿宋" w:cs="仿宋"/>
          <w:b w:val="0"/>
          <w:i w:val="0"/>
          <w:color w:val="auto"/>
          <w:kern w:val="2"/>
          <w:sz w:val="32"/>
          <w:szCs w:val="32"/>
          <w:u w:val="none"/>
          <w:lang w:val="en-US" w:eastAsia="zh-CN" w:bidi="ar"/>
        </w:rPr>
        <w:t>劳务外包</w:t>
      </w:r>
      <w:r>
        <w:rPr>
          <w:rFonts w:hint="eastAsia" w:ascii="仿宋_GB2312" w:hAnsi="仿宋_GB2312" w:eastAsia="仿宋_GB2312" w:cs="仿宋_GB2312"/>
          <w:i w:val="0"/>
          <w:caps w:val="0"/>
          <w:color w:val="auto"/>
          <w:spacing w:val="0"/>
          <w:sz w:val="32"/>
          <w:szCs w:val="32"/>
          <w:shd w:val="clear" w:color="auto" w:fill="auto"/>
        </w:rPr>
        <w:t>单位未及时足额支付劳动报酬的</w:t>
      </w:r>
      <w:r>
        <w:rPr>
          <w:rFonts w:hint="eastAsia" w:ascii="仿宋_GB2312" w:hAnsi="仿宋_GB2312" w:eastAsia="仿宋_GB2312" w:cs="仿宋_GB2312"/>
          <w:i w:val="0"/>
          <w:caps w:val="0"/>
          <w:color w:val="auto"/>
          <w:spacing w:val="0"/>
          <w:sz w:val="32"/>
          <w:szCs w:val="32"/>
          <w:shd w:val="clear" w:color="auto" w:fill="auto"/>
          <w:lang w:eastAsia="zh-CN"/>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auto"/>
          <w:lang w:eastAsia="zh-CN"/>
        </w:rPr>
      </w:pPr>
      <w:r>
        <w:rPr>
          <w:rFonts w:hint="eastAsia" w:ascii="仿宋_GB2312" w:hAnsi="仿宋_GB2312" w:eastAsia="仿宋_GB2312" w:cs="仿宋_GB2312"/>
          <w:i w:val="0"/>
          <w:caps w:val="0"/>
          <w:color w:val="auto"/>
          <w:spacing w:val="0"/>
          <w:sz w:val="32"/>
          <w:szCs w:val="32"/>
          <w:shd w:val="clear" w:color="auto" w:fill="auto"/>
          <w:lang w:eastAsia="zh-CN"/>
        </w:rPr>
        <w:t>（</w:t>
      </w:r>
      <w:r>
        <w:rPr>
          <w:rFonts w:hint="eastAsia" w:ascii="仿宋_GB2312" w:hAnsi="仿宋_GB2312" w:eastAsia="仿宋_GB2312" w:cs="仿宋_GB2312"/>
          <w:i w:val="0"/>
          <w:caps w:val="0"/>
          <w:color w:val="auto"/>
          <w:spacing w:val="0"/>
          <w:sz w:val="32"/>
          <w:szCs w:val="32"/>
          <w:shd w:val="clear" w:color="auto" w:fill="auto"/>
          <w:lang w:val="en-US" w:eastAsia="zh-CN"/>
        </w:rPr>
        <w:t>4</w:t>
      </w:r>
      <w:r>
        <w:rPr>
          <w:rFonts w:hint="eastAsia" w:ascii="仿宋_GB2312" w:hAnsi="仿宋_GB2312" w:eastAsia="仿宋_GB2312" w:cs="仿宋_GB2312"/>
          <w:i w:val="0"/>
          <w:caps w:val="0"/>
          <w:color w:val="auto"/>
          <w:spacing w:val="0"/>
          <w:sz w:val="32"/>
          <w:szCs w:val="32"/>
          <w:shd w:val="clear" w:color="auto" w:fill="auto"/>
          <w:lang w:eastAsia="zh-CN"/>
        </w:rPr>
        <w:t>）</w:t>
      </w:r>
      <w:r>
        <w:rPr>
          <w:rFonts w:hint="eastAsia" w:ascii="仿宋" w:hAnsi="仿宋" w:eastAsia="仿宋" w:cs="仿宋"/>
          <w:b w:val="0"/>
          <w:i w:val="0"/>
          <w:color w:val="auto"/>
          <w:kern w:val="2"/>
          <w:sz w:val="32"/>
          <w:szCs w:val="32"/>
          <w:u w:val="none"/>
          <w:lang w:val="en-US" w:eastAsia="zh-CN" w:bidi="ar"/>
        </w:rPr>
        <w:t>劳务外包</w:t>
      </w:r>
      <w:r>
        <w:rPr>
          <w:rFonts w:hint="eastAsia" w:ascii="仿宋_GB2312" w:hAnsi="仿宋_GB2312" w:eastAsia="仿宋_GB2312" w:cs="仿宋_GB2312"/>
          <w:i w:val="0"/>
          <w:caps w:val="0"/>
          <w:color w:val="auto"/>
          <w:spacing w:val="0"/>
          <w:sz w:val="32"/>
          <w:szCs w:val="32"/>
          <w:shd w:val="clear" w:color="auto" w:fill="auto"/>
          <w:lang w:val="en-US" w:eastAsia="zh-CN"/>
        </w:rPr>
        <w:t>单位投标文件被查出弄虚作假的</w:t>
      </w:r>
      <w:r>
        <w:rPr>
          <w:rFonts w:hint="eastAsia" w:ascii="仿宋_GB2312" w:hAnsi="仿宋_GB2312" w:eastAsia="仿宋_GB2312" w:cs="仿宋_GB2312"/>
          <w:i w:val="0"/>
          <w:caps w:val="0"/>
          <w:color w:val="auto"/>
          <w:spacing w:val="0"/>
          <w:sz w:val="32"/>
          <w:szCs w:val="32"/>
          <w:shd w:val="clear" w:color="auto" w:fill="auto"/>
          <w:lang w:eastAsia="zh-CN"/>
        </w:rPr>
        <w:t>。</w:t>
      </w:r>
    </w:p>
    <w:p>
      <w:pPr>
        <w:keepNext w:val="0"/>
        <w:keepLines w:val="0"/>
        <w:pageBreakBefore w:val="0"/>
        <w:widowControl/>
        <w:kinsoku/>
        <w:wordWrap/>
        <w:overflowPunct/>
        <w:topLinePunct w:val="0"/>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6、服务要求：</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（1）人员配备要求：</w:t>
      </w:r>
      <w:r>
        <w:rPr>
          <w:rFonts w:hint="eastAsia" w:ascii="仿宋_GB2312" w:hAnsi="仿宋_GB2312" w:eastAsia="仿宋_GB2312" w:cs="仿宋_GB2312"/>
          <w:snapToGrid/>
          <w:color w:val="auto"/>
          <w:kern w:val="2"/>
          <w:sz w:val="32"/>
          <w:szCs w:val="32"/>
          <w:shd w:val="clear" w:color="auto" w:fill="auto"/>
          <w:lang w:bidi="ar"/>
        </w:rPr>
        <w:t>具体人员新增和减员均根据</w:t>
      </w:r>
      <w:r>
        <w:rPr>
          <w:rFonts w:hint="eastAsia" w:ascii="仿宋_GB2312" w:hAnsi="仿宋_GB2312" w:eastAsia="仿宋_GB2312" w:cs="仿宋_GB2312"/>
          <w:snapToGrid/>
          <w:color w:val="auto"/>
          <w:kern w:val="2"/>
          <w:sz w:val="32"/>
          <w:szCs w:val="32"/>
          <w:shd w:val="clear" w:color="auto" w:fill="auto"/>
          <w:lang w:val="en-US" w:eastAsia="zh-CN" w:bidi="ar"/>
        </w:rPr>
        <w:t>我单位</w:t>
      </w:r>
      <w:r>
        <w:rPr>
          <w:rFonts w:hint="eastAsia" w:ascii="仿宋_GB2312" w:hAnsi="仿宋_GB2312" w:eastAsia="仿宋_GB2312" w:cs="仿宋_GB2312"/>
          <w:snapToGrid/>
          <w:color w:val="auto"/>
          <w:kern w:val="2"/>
          <w:sz w:val="32"/>
          <w:szCs w:val="32"/>
          <w:shd w:val="clear" w:color="auto" w:fill="auto"/>
          <w:lang w:bidi="ar"/>
        </w:rPr>
        <w:t>通知为准</w:t>
      </w:r>
      <w:r>
        <w:rPr>
          <w:rFonts w:hint="eastAsia" w:ascii="仿宋_GB2312" w:hAnsi="仿宋_GB2312" w:eastAsia="仿宋_GB2312" w:cs="仿宋_GB2312"/>
          <w:snapToGrid/>
          <w:color w:val="auto"/>
          <w:kern w:val="2"/>
          <w:sz w:val="32"/>
          <w:szCs w:val="32"/>
          <w:shd w:val="clear" w:color="auto" w:fill="auto"/>
          <w:lang w:eastAsia="zh-CN" w:bidi="ar"/>
        </w:rPr>
        <w:t>，</w:t>
      </w:r>
      <w:r>
        <w:rPr>
          <w:rFonts w:hint="eastAsia" w:ascii="仿宋_GB2312" w:hAnsi="仿宋_GB2312" w:eastAsia="仿宋_GB2312" w:cs="仿宋_GB2312"/>
          <w:color w:val="auto"/>
          <w:kern w:val="2"/>
          <w:sz w:val="32"/>
          <w:szCs w:val="32"/>
          <w:shd w:val="clear" w:color="auto" w:fill="auto"/>
          <w:lang w:val="en-US" w:eastAsia="zh-CN" w:bidi="ar"/>
        </w:rPr>
        <w:t>如有外包人员在服务期内离开，</w:t>
      </w:r>
      <w:r>
        <w:rPr>
          <w:rFonts w:hint="eastAsia" w:ascii="仿宋_GB2312" w:hAnsi="仿宋_GB2312" w:eastAsia="仿宋_GB2312" w:cs="仿宋_GB2312"/>
          <w:snapToGrid/>
          <w:color w:val="auto"/>
          <w:kern w:val="2"/>
          <w:sz w:val="32"/>
          <w:szCs w:val="32"/>
          <w:shd w:val="clear" w:color="auto" w:fill="auto"/>
          <w:lang w:val="en-US" w:eastAsia="zh-CN" w:bidi="ar"/>
        </w:rPr>
        <w:t>需及时补充人员。</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（2）工作/服务时间要求：按照我司工作要求为准</w:t>
      </w:r>
      <w:r>
        <w:rPr>
          <w:rFonts w:hint="eastAsia" w:ascii="仿宋_GB2312" w:hAnsi="仿宋_GB2312" w:eastAsia="仿宋_GB2312" w:cs="仿宋_GB2312"/>
          <w:color w:val="auto"/>
          <w:sz w:val="32"/>
          <w:szCs w:val="32"/>
          <w:shd w:val="clear" w:color="auto" w:fill="auto"/>
          <w:lang w:val="en-US" w:eastAsia="zh-CN"/>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spacing w:line="600" w:lineRule="exact"/>
        <w:ind w:firstLine="640" w:firstLineChars="200"/>
        <w:jc w:val="both"/>
        <w:textAlignment w:val="auto"/>
        <w:rPr>
          <w:rFonts w:hint="default"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（3）服务人员要求：按照我司任职资格要求作为服务人员招录。</w:t>
      </w:r>
      <w:r>
        <w:rPr>
          <w:rFonts w:ascii="Arial" w:hAnsi="Arial" w:eastAsia="宋体" w:cs="Arial"/>
          <w:i w:val="0"/>
          <w:iCs w:val="0"/>
          <w:caps w:val="0"/>
          <w:color w:val="333333"/>
          <w:spacing w:val="0"/>
          <w:sz w:val="21"/>
          <w:szCs w:val="21"/>
          <w:shd w:val="clear" w:fill="FFFFFF"/>
        </w:rPr>
        <w:t> </w:t>
      </w:r>
    </w:p>
    <w:p>
      <w:pPr>
        <w:keepNext w:val="0"/>
        <w:keepLines w:val="0"/>
        <w:pageBreakBefore w:val="0"/>
        <w:widowControl/>
        <w:kinsoku/>
        <w:wordWrap/>
        <w:overflowPunct/>
        <w:topLinePunct w:val="0"/>
        <w:autoSpaceDE/>
        <w:autoSpaceDN/>
        <w:bidi w:val="0"/>
        <w:adjustRightInd w:val="0"/>
        <w:snapToGrid/>
        <w:spacing w:line="600" w:lineRule="exact"/>
        <w:ind w:firstLine="640" w:firstLineChars="200"/>
        <w:jc w:val="left"/>
        <w:textAlignment w:val="auto"/>
        <w:rPr>
          <w:rFonts w:hint="eastAsia" w:ascii="仿宋_GB2312" w:hAnsi="仿宋_GB2312" w:eastAsia="仿宋_GB2312" w:cs="仿宋_GB2312"/>
          <w:snapToGrid/>
          <w:color w:val="auto"/>
          <w:kern w:val="2"/>
          <w:sz w:val="32"/>
          <w:szCs w:val="32"/>
          <w:shd w:val="clear" w:color="auto" w:fill="auto"/>
          <w:lang w:eastAsia="zh-CN"/>
        </w:rPr>
      </w:pPr>
      <w:r>
        <w:rPr>
          <w:rFonts w:hint="eastAsia" w:ascii="仿宋_GB2312" w:hAnsi="仿宋_GB2312" w:eastAsia="仿宋_GB2312" w:cs="仿宋_GB2312"/>
          <w:color w:val="auto"/>
          <w:sz w:val="32"/>
          <w:szCs w:val="32"/>
          <w:shd w:val="clear" w:color="auto" w:fill="auto"/>
          <w:lang w:val="en-US" w:eastAsia="zh-CN"/>
        </w:rPr>
        <w:t>（4）</w:t>
      </w:r>
      <w:r>
        <w:rPr>
          <w:rFonts w:hint="eastAsia" w:ascii="仿宋" w:hAnsi="仿宋" w:eastAsia="仿宋" w:cs="仿宋"/>
          <w:b w:val="0"/>
          <w:i w:val="0"/>
          <w:color w:val="auto"/>
          <w:kern w:val="2"/>
          <w:sz w:val="32"/>
          <w:szCs w:val="32"/>
          <w:u w:val="none"/>
          <w:lang w:val="en-US" w:eastAsia="zh-CN" w:bidi="ar"/>
        </w:rPr>
        <w:t>劳务外包</w:t>
      </w:r>
      <w:r>
        <w:rPr>
          <w:rFonts w:hint="eastAsia" w:ascii="仿宋_GB2312" w:hAnsi="仿宋_GB2312" w:eastAsia="仿宋_GB2312" w:cs="仿宋_GB2312"/>
          <w:snapToGrid/>
          <w:color w:val="auto"/>
          <w:kern w:val="2"/>
          <w:sz w:val="32"/>
          <w:szCs w:val="32"/>
          <w:shd w:val="clear" w:color="auto" w:fill="auto"/>
        </w:rPr>
        <w:t>所在岗位涉及我</w:t>
      </w:r>
      <w:r>
        <w:rPr>
          <w:rFonts w:hint="eastAsia" w:ascii="仿宋_GB2312" w:hAnsi="仿宋_GB2312" w:eastAsia="仿宋_GB2312" w:cs="仿宋_GB2312"/>
          <w:snapToGrid/>
          <w:color w:val="auto"/>
          <w:kern w:val="2"/>
          <w:sz w:val="32"/>
          <w:szCs w:val="32"/>
          <w:shd w:val="clear" w:color="auto" w:fill="auto"/>
          <w:lang w:val="en-US" w:eastAsia="zh-CN"/>
        </w:rPr>
        <w:t>单位</w:t>
      </w:r>
      <w:r>
        <w:rPr>
          <w:rFonts w:hint="eastAsia" w:ascii="仿宋_GB2312" w:hAnsi="仿宋_GB2312" w:eastAsia="仿宋_GB2312" w:cs="仿宋_GB2312"/>
          <w:snapToGrid/>
          <w:color w:val="auto"/>
          <w:kern w:val="2"/>
          <w:sz w:val="32"/>
          <w:szCs w:val="32"/>
          <w:shd w:val="clear" w:color="auto" w:fill="auto"/>
        </w:rPr>
        <w:t>商业秘密的，</w:t>
      </w:r>
      <w:r>
        <w:rPr>
          <w:rFonts w:hint="eastAsia" w:ascii="仿宋" w:hAnsi="仿宋" w:eastAsia="仿宋" w:cs="仿宋"/>
          <w:b w:val="0"/>
          <w:i w:val="0"/>
          <w:color w:val="auto"/>
          <w:kern w:val="2"/>
          <w:sz w:val="32"/>
          <w:szCs w:val="32"/>
          <w:u w:val="none"/>
          <w:lang w:val="en-US" w:eastAsia="zh-CN" w:bidi="ar"/>
        </w:rPr>
        <w:t>劳务外包</w:t>
      </w:r>
      <w:r>
        <w:rPr>
          <w:rFonts w:hint="eastAsia" w:ascii="仿宋_GB2312" w:hAnsi="仿宋_GB2312" w:eastAsia="仿宋_GB2312" w:cs="仿宋_GB2312"/>
          <w:snapToGrid/>
          <w:color w:val="auto"/>
          <w:kern w:val="2"/>
          <w:sz w:val="32"/>
          <w:szCs w:val="32"/>
          <w:shd w:val="clear" w:color="auto" w:fill="auto"/>
          <w:lang w:val="en-US" w:eastAsia="zh-CN"/>
        </w:rPr>
        <w:t>单位</w:t>
      </w:r>
      <w:r>
        <w:rPr>
          <w:rFonts w:hint="eastAsia" w:ascii="仿宋_GB2312" w:hAnsi="仿宋_GB2312" w:eastAsia="仿宋_GB2312" w:cs="仿宋_GB2312"/>
          <w:snapToGrid/>
          <w:color w:val="auto"/>
          <w:kern w:val="2"/>
          <w:sz w:val="32"/>
          <w:szCs w:val="32"/>
          <w:shd w:val="clear" w:color="auto" w:fill="auto"/>
        </w:rPr>
        <w:t>应与</w:t>
      </w:r>
      <w:r>
        <w:rPr>
          <w:rFonts w:hint="eastAsia" w:ascii="仿宋" w:hAnsi="仿宋" w:eastAsia="仿宋" w:cs="仿宋"/>
          <w:b w:val="0"/>
          <w:i w:val="0"/>
          <w:color w:val="auto"/>
          <w:kern w:val="2"/>
          <w:sz w:val="32"/>
          <w:szCs w:val="32"/>
          <w:u w:val="none"/>
          <w:lang w:val="en-US" w:eastAsia="zh-CN" w:bidi="ar"/>
        </w:rPr>
        <w:t>劳务外包</w:t>
      </w:r>
      <w:r>
        <w:rPr>
          <w:rFonts w:hint="eastAsia" w:ascii="仿宋_GB2312" w:hAnsi="仿宋_GB2312" w:eastAsia="仿宋_GB2312" w:cs="仿宋_GB2312"/>
          <w:snapToGrid/>
          <w:color w:val="auto"/>
          <w:kern w:val="2"/>
          <w:sz w:val="32"/>
          <w:szCs w:val="32"/>
          <w:shd w:val="clear" w:color="auto" w:fill="auto"/>
        </w:rPr>
        <w:t>员工签订保密协议</w:t>
      </w:r>
      <w:r>
        <w:rPr>
          <w:rFonts w:hint="eastAsia" w:ascii="仿宋_GB2312" w:hAnsi="仿宋_GB2312" w:eastAsia="仿宋_GB2312" w:cs="仿宋_GB2312"/>
          <w:snapToGrid/>
          <w:color w:val="auto"/>
          <w:kern w:val="2"/>
          <w:sz w:val="32"/>
          <w:szCs w:val="32"/>
          <w:shd w:val="clear" w:color="auto" w:fill="auto"/>
          <w:lang w:eastAsia="zh-CN"/>
        </w:rPr>
        <w:t>；</w:t>
      </w:r>
    </w:p>
    <w:p>
      <w:pPr>
        <w:keepNext w:val="0"/>
        <w:keepLines w:val="0"/>
        <w:pageBreakBefore w:val="0"/>
        <w:widowControl/>
        <w:kinsoku/>
        <w:wordWrap/>
        <w:overflowPunct/>
        <w:topLinePunct w:val="0"/>
        <w:autoSpaceDE/>
        <w:autoSpaceDN/>
        <w:bidi w:val="0"/>
        <w:adjustRightInd w:val="0"/>
        <w:snapToGrid/>
        <w:spacing w:line="600" w:lineRule="exact"/>
        <w:ind w:firstLine="640" w:firstLineChars="200"/>
        <w:jc w:val="left"/>
        <w:textAlignment w:val="auto"/>
        <w:rPr>
          <w:rFonts w:hint="eastAsia" w:ascii="仿宋_GB2312" w:hAnsi="仿宋_GB2312" w:eastAsia="仿宋_GB2312" w:cs="仿宋_GB2312"/>
          <w:snapToGrid/>
          <w:color w:val="auto"/>
          <w:kern w:val="2"/>
          <w:sz w:val="32"/>
          <w:szCs w:val="32"/>
          <w:shd w:val="clear" w:color="auto" w:fill="auto"/>
        </w:rPr>
      </w:pPr>
      <w:r>
        <w:rPr>
          <w:rFonts w:hint="eastAsia" w:ascii="仿宋_GB2312" w:hAnsi="仿宋_GB2312" w:eastAsia="仿宋_GB2312" w:cs="仿宋_GB2312"/>
          <w:snapToGrid/>
          <w:color w:val="auto"/>
          <w:kern w:val="2"/>
          <w:sz w:val="32"/>
          <w:szCs w:val="32"/>
          <w:shd w:val="clear" w:color="auto" w:fill="auto"/>
          <w:lang w:val="en-US" w:eastAsia="zh-CN"/>
        </w:rPr>
        <w:t>（5）</w:t>
      </w:r>
      <w:r>
        <w:rPr>
          <w:rFonts w:hint="eastAsia" w:ascii="仿宋_GB2312" w:hAnsi="仿宋_GB2312" w:eastAsia="仿宋_GB2312" w:cs="仿宋_GB2312"/>
          <w:snapToGrid/>
          <w:color w:val="auto"/>
          <w:kern w:val="2"/>
          <w:sz w:val="32"/>
          <w:szCs w:val="32"/>
          <w:shd w:val="clear" w:color="auto" w:fill="auto"/>
        </w:rPr>
        <w:t>若</w:t>
      </w:r>
      <w:r>
        <w:rPr>
          <w:rFonts w:hint="eastAsia" w:ascii="仿宋" w:hAnsi="仿宋" w:eastAsia="仿宋" w:cs="仿宋"/>
          <w:b w:val="0"/>
          <w:i w:val="0"/>
          <w:color w:val="auto"/>
          <w:kern w:val="2"/>
          <w:sz w:val="32"/>
          <w:szCs w:val="32"/>
          <w:u w:val="none"/>
          <w:lang w:val="en-US" w:eastAsia="zh-CN" w:bidi="ar"/>
        </w:rPr>
        <w:t>劳务外包</w:t>
      </w:r>
      <w:r>
        <w:rPr>
          <w:rFonts w:hint="eastAsia" w:ascii="仿宋_GB2312" w:hAnsi="仿宋_GB2312" w:eastAsia="仿宋_GB2312" w:cs="仿宋_GB2312"/>
          <w:snapToGrid/>
          <w:color w:val="auto"/>
          <w:kern w:val="2"/>
          <w:sz w:val="32"/>
          <w:szCs w:val="32"/>
          <w:shd w:val="clear" w:color="auto" w:fill="auto"/>
        </w:rPr>
        <w:t>员工有下列情形之一的，我</w:t>
      </w:r>
      <w:r>
        <w:rPr>
          <w:rFonts w:hint="eastAsia" w:ascii="仿宋_GB2312" w:hAnsi="仿宋_GB2312" w:eastAsia="仿宋_GB2312" w:cs="仿宋_GB2312"/>
          <w:snapToGrid/>
          <w:color w:val="auto"/>
          <w:kern w:val="2"/>
          <w:sz w:val="32"/>
          <w:szCs w:val="32"/>
          <w:shd w:val="clear" w:color="auto" w:fill="auto"/>
          <w:lang w:val="en-US" w:eastAsia="zh-CN"/>
        </w:rPr>
        <w:t>单位</w:t>
      </w:r>
      <w:r>
        <w:rPr>
          <w:rFonts w:hint="eastAsia" w:ascii="仿宋_GB2312" w:hAnsi="仿宋_GB2312" w:eastAsia="仿宋_GB2312" w:cs="仿宋_GB2312"/>
          <w:snapToGrid/>
          <w:color w:val="auto"/>
          <w:kern w:val="2"/>
          <w:sz w:val="32"/>
          <w:szCs w:val="32"/>
          <w:shd w:val="clear" w:color="auto" w:fill="auto"/>
        </w:rPr>
        <w:t>即可向</w:t>
      </w:r>
      <w:r>
        <w:rPr>
          <w:rFonts w:hint="eastAsia" w:ascii="仿宋" w:hAnsi="仿宋" w:eastAsia="仿宋" w:cs="仿宋"/>
          <w:b w:val="0"/>
          <w:i w:val="0"/>
          <w:color w:val="auto"/>
          <w:kern w:val="2"/>
          <w:sz w:val="32"/>
          <w:szCs w:val="32"/>
          <w:u w:val="none"/>
          <w:lang w:val="en-US" w:eastAsia="zh-CN" w:bidi="ar"/>
        </w:rPr>
        <w:t>劳务外包</w:t>
      </w:r>
      <w:r>
        <w:rPr>
          <w:rFonts w:hint="eastAsia" w:ascii="仿宋_GB2312" w:hAnsi="仿宋_GB2312" w:eastAsia="仿宋_GB2312" w:cs="仿宋_GB2312"/>
          <w:snapToGrid/>
          <w:color w:val="auto"/>
          <w:kern w:val="2"/>
          <w:sz w:val="32"/>
          <w:szCs w:val="32"/>
          <w:shd w:val="clear" w:color="auto" w:fill="auto"/>
          <w:lang w:val="en-US" w:eastAsia="zh-CN"/>
        </w:rPr>
        <w:t>单位</w:t>
      </w:r>
      <w:r>
        <w:rPr>
          <w:rFonts w:hint="eastAsia" w:ascii="仿宋_GB2312" w:hAnsi="仿宋_GB2312" w:eastAsia="仿宋_GB2312" w:cs="仿宋_GB2312"/>
          <w:snapToGrid/>
          <w:color w:val="auto"/>
          <w:kern w:val="2"/>
          <w:sz w:val="32"/>
          <w:szCs w:val="32"/>
          <w:shd w:val="clear" w:color="auto" w:fill="auto"/>
        </w:rPr>
        <w:t>退回</w:t>
      </w:r>
      <w:r>
        <w:rPr>
          <w:rFonts w:hint="eastAsia" w:ascii="仿宋" w:hAnsi="仿宋" w:eastAsia="仿宋" w:cs="仿宋"/>
          <w:b w:val="0"/>
          <w:i w:val="0"/>
          <w:color w:val="auto"/>
          <w:kern w:val="2"/>
          <w:sz w:val="32"/>
          <w:szCs w:val="32"/>
          <w:u w:val="none"/>
          <w:lang w:val="en-US" w:eastAsia="zh-CN" w:bidi="ar"/>
        </w:rPr>
        <w:t>劳务外包</w:t>
      </w:r>
      <w:r>
        <w:rPr>
          <w:rFonts w:hint="eastAsia" w:ascii="仿宋_GB2312" w:hAnsi="仿宋_GB2312" w:eastAsia="仿宋_GB2312" w:cs="仿宋_GB2312"/>
          <w:snapToGrid/>
          <w:color w:val="auto"/>
          <w:kern w:val="2"/>
          <w:sz w:val="32"/>
          <w:szCs w:val="32"/>
          <w:shd w:val="clear" w:color="auto" w:fill="auto"/>
        </w:rPr>
        <w:t>员工：</w:t>
      </w:r>
    </w:p>
    <w:p>
      <w:pPr>
        <w:keepNext w:val="0"/>
        <w:keepLines w:val="0"/>
        <w:pageBreakBefore w:val="0"/>
        <w:widowControl/>
        <w:kinsoku/>
        <w:wordWrap/>
        <w:overflowPunct/>
        <w:topLinePunct w:val="0"/>
        <w:autoSpaceDE/>
        <w:autoSpaceDN/>
        <w:bidi w:val="0"/>
        <w:adjustRightInd w:val="0"/>
        <w:snapToGrid/>
        <w:spacing w:line="600" w:lineRule="exact"/>
        <w:ind w:firstLine="640" w:firstLineChars="200"/>
        <w:jc w:val="left"/>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snapToGrid/>
          <w:color w:val="auto"/>
          <w:kern w:val="2"/>
          <w:sz w:val="32"/>
          <w:szCs w:val="32"/>
          <w:shd w:val="clear" w:color="auto" w:fill="auto"/>
        </w:rPr>
        <w:t>严重违反我</w:t>
      </w:r>
      <w:r>
        <w:rPr>
          <w:rFonts w:hint="eastAsia" w:ascii="仿宋_GB2312" w:hAnsi="仿宋_GB2312" w:eastAsia="仿宋_GB2312" w:cs="仿宋_GB2312"/>
          <w:snapToGrid/>
          <w:color w:val="auto"/>
          <w:kern w:val="2"/>
          <w:sz w:val="32"/>
          <w:szCs w:val="32"/>
          <w:shd w:val="clear" w:color="auto" w:fill="auto"/>
          <w:lang w:val="en-US" w:eastAsia="zh-CN"/>
        </w:rPr>
        <w:t>单位</w:t>
      </w:r>
      <w:r>
        <w:rPr>
          <w:rFonts w:hint="eastAsia" w:ascii="仿宋_GB2312" w:hAnsi="仿宋_GB2312" w:eastAsia="仿宋_GB2312" w:cs="仿宋_GB2312"/>
          <w:snapToGrid/>
          <w:color w:val="auto"/>
          <w:kern w:val="2"/>
          <w:sz w:val="32"/>
          <w:szCs w:val="32"/>
          <w:shd w:val="clear" w:color="auto" w:fill="auto"/>
        </w:rPr>
        <w:t>的规章制度的；严重失职，营私舞弊，给我</w:t>
      </w:r>
      <w:r>
        <w:rPr>
          <w:rFonts w:hint="eastAsia" w:ascii="仿宋_GB2312" w:hAnsi="仿宋_GB2312" w:eastAsia="仿宋_GB2312" w:cs="仿宋_GB2312"/>
          <w:snapToGrid/>
          <w:color w:val="auto"/>
          <w:kern w:val="2"/>
          <w:sz w:val="32"/>
          <w:szCs w:val="32"/>
          <w:shd w:val="clear" w:color="auto" w:fill="auto"/>
          <w:lang w:val="en-US" w:eastAsia="zh-CN"/>
        </w:rPr>
        <w:t>单位</w:t>
      </w:r>
      <w:r>
        <w:rPr>
          <w:rFonts w:hint="eastAsia" w:ascii="仿宋_GB2312" w:hAnsi="仿宋_GB2312" w:eastAsia="仿宋_GB2312" w:cs="仿宋_GB2312"/>
          <w:snapToGrid/>
          <w:color w:val="auto"/>
          <w:kern w:val="2"/>
          <w:sz w:val="32"/>
          <w:szCs w:val="32"/>
          <w:shd w:val="clear" w:color="auto" w:fill="auto"/>
        </w:rPr>
        <w:t>造成重大损害的；同时与其他用人单位建立劳动关系的；被依法追究刑事责任的</w:t>
      </w:r>
      <w:r>
        <w:rPr>
          <w:rFonts w:hint="eastAsia" w:ascii="仿宋_GB2312" w:hAnsi="仿宋_GB2312" w:eastAsia="仿宋_GB2312" w:cs="仿宋_GB2312"/>
          <w:snapToGrid/>
          <w:color w:val="auto"/>
          <w:kern w:val="2"/>
          <w:sz w:val="32"/>
          <w:szCs w:val="32"/>
          <w:shd w:val="clear" w:color="auto" w:fill="auto"/>
          <w:lang w:eastAsia="zh-CN"/>
        </w:rPr>
        <w:t>；</w:t>
      </w:r>
      <w:r>
        <w:rPr>
          <w:rFonts w:hint="eastAsia" w:ascii="仿宋" w:hAnsi="仿宋" w:eastAsia="仿宋" w:cs="仿宋"/>
          <w:b w:val="0"/>
          <w:i w:val="0"/>
          <w:color w:val="auto"/>
          <w:kern w:val="2"/>
          <w:sz w:val="32"/>
          <w:szCs w:val="32"/>
          <w:u w:val="none"/>
          <w:lang w:val="en-US" w:eastAsia="zh-CN" w:bidi="ar"/>
        </w:rPr>
        <w:t>劳务外包</w:t>
      </w:r>
      <w:r>
        <w:rPr>
          <w:rFonts w:hint="eastAsia" w:ascii="仿宋_GB2312" w:hAnsi="仿宋_GB2312" w:eastAsia="仿宋_GB2312" w:cs="仿宋_GB2312"/>
          <w:snapToGrid/>
          <w:color w:val="auto"/>
          <w:kern w:val="2"/>
          <w:sz w:val="32"/>
          <w:szCs w:val="32"/>
          <w:shd w:val="clear" w:color="auto" w:fill="auto"/>
        </w:rPr>
        <w:t>员工患病或者非因工负伤，在规定的医疗期满后不能从事原工作</w:t>
      </w:r>
      <w:r>
        <w:rPr>
          <w:rFonts w:hint="eastAsia" w:ascii="仿宋_GB2312" w:hAnsi="仿宋_GB2312" w:eastAsia="仿宋_GB2312" w:cs="仿宋_GB2312"/>
          <w:snapToGrid/>
          <w:color w:val="auto"/>
          <w:kern w:val="2"/>
          <w:sz w:val="32"/>
          <w:szCs w:val="32"/>
          <w:shd w:val="clear" w:color="auto" w:fill="auto"/>
          <w:lang w:eastAsia="zh-CN"/>
        </w:rPr>
        <w:t>；</w:t>
      </w:r>
      <w:r>
        <w:rPr>
          <w:rFonts w:hint="eastAsia" w:ascii="仿宋" w:hAnsi="仿宋" w:eastAsia="仿宋" w:cs="仿宋"/>
          <w:b w:val="0"/>
          <w:i w:val="0"/>
          <w:color w:val="auto"/>
          <w:kern w:val="2"/>
          <w:sz w:val="32"/>
          <w:szCs w:val="32"/>
          <w:u w:val="none"/>
          <w:lang w:val="en-US" w:eastAsia="zh-CN" w:bidi="ar"/>
        </w:rPr>
        <w:t>劳务外包</w:t>
      </w:r>
      <w:r>
        <w:rPr>
          <w:rFonts w:hint="eastAsia" w:ascii="仿宋_GB2312" w:hAnsi="仿宋_GB2312" w:eastAsia="仿宋_GB2312" w:cs="仿宋_GB2312"/>
          <w:snapToGrid/>
          <w:color w:val="auto"/>
          <w:kern w:val="2"/>
          <w:sz w:val="32"/>
          <w:szCs w:val="32"/>
          <w:shd w:val="clear" w:color="auto" w:fill="auto"/>
        </w:rPr>
        <w:t>员工不能胜任工作；我</w:t>
      </w:r>
      <w:r>
        <w:rPr>
          <w:rFonts w:hint="eastAsia" w:ascii="仿宋_GB2312" w:hAnsi="仿宋_GB2312" w:eastAsia="仿宋_GB2312" w:cs="仿宋_GB2312"/>
          <w:snapToGrid/>
          <w:color w:val="auto"/>
          <w:kern w:val="2"/>
          <w:sz w:val="32"/>
          <w:szCs w:val="32"/>
          <w:shd w:val="clear" w:color="auto" w:fill="auto"/>
          <w:lang w:val="en-US" w:eastAsia="zh-CN"/>
        </w:rPr>
        <w:t>单位</w:t>
      </w:r>
      <w:r>
        <w:rPr>
          <w:rFonts w:hint="eastAsia" w:ascii="仿宋_GB2312" w:hAnsi="仿宋_GB2312" w:eastAsia="仿宋_GB2312" w:cs="仿宋_GB2312"/>
          <w:snapToGrid/>
          <w:color w:val="auto"/>
          <w:kern w:val="2"/>
          <w:sz w:val="32"/>
          <w:szCs w:val="32"/>
          <w:shd w:val="clear" w:color="auto" w:fill="auto"/>
        </w:rPr>
        <w:t>生产经营发生重大变化，本协议无法继续履行的</w:t>
      </w:r>
      <w:r>
        <w:rPr>
          <w:rFonts w:hint="eastAsia" w:ascii="仿宋_GB2312" w:hAnsi="仿宋_GB2312" w:eastAsia="仿宋_GB2312" w:cs="仿宋_GB2312"/>
          <w:snapToGrid/>
          <w:color w:val="auto"/>
          <w:kern w:val="2"/>
          <w:sz w:val="32"/>
          <w:szCs w:val="32"/>
          <w:shd w:val="clear" w:color="auto" w:fill="auto"/>
          <w:lang w:eastAsia="zh-CN"/>
        </w:rPr>
        <w:t>。</w:t>
      </w:r>
    </w:p>
    <w:p>
      <w:pPr>
        <w:keepNext w:val="0"/>
        <w:keepLines w:val="0"/>
        <w:pageBreakBefore w:val="0"/>
        <w:widowControl/>
        <w:kinsoku/>
        <w:wordWrap/>
        <w:overflowPunct/>
        <w:topLinePunct w:val="0"/>
        <w:autoSpaceDE/>
        <w:autoSpaceDN/>
        <w:bidi w:val="0"/>
        <w:adjustRightInd w:val="0"/>
        <w:snapToGrid/>
        <w:spacing w:line="600" w:lineRule="exact"/>
        <w:ind w:firstLine="640" w:firstLineChars="200"/>
        <w:jc w:val="both"/>
        <w:textAlignment w:val="auto"/>
        <w:rPr>
          <w:rFonts w:hint="eastAsia" w:ascii="仿宋_GB2312" w:hAnsi="仿宋_GB2312" w:eastAsia="仿宋_GB2312" w:cs="仿宋_GB2312"/>
          <w:snapToGrid/>
          <w:color w:val="auto"/>
          <w:kern w:val="2"/>
          <w:sz w:val="32"/>
          <w:szCs w:val="32"/>
          <w:shd w:val="clear" w:color="auto" w:fill="auto"/>
        </w:rPr>
      </w:pPr>
      <w:r>
        <w:rPr>
          <w:rFonts w:hint="eastAsia" w:ascii="仿宋_GB2312" w:hAnsi="仿宋_GB2312" w:eastAsia="仿宋_GB2312" w:cs="仿宋_GB2312"/>
          <w:color w:val="auto"/>
          <w:sz w:val="32"/>
          <w:szCs w:val="32"/>
          <w:shd w:val="clear" w:color="auto" w:fill="auto"/>
          <w:lang w:val="en-US" w:eastAsia="zh-CN"/>
        </w:rPr>
        <w:t>7、</w:t>
      </w:r>
      <w:r>
        <w:rPr>
          <w:rFonts w:hint="eastAsia" w:ascii="仿宋_GB2312" w:hAnsi="仿宋_GB2312" w:eastAsia="仿宋_GB2312" w:cs="仿宋_GB2312"/>
          <w:snapToGrid/>
          <w:color w:val="auto"/>
          <w:kern w:val="2"/>
          <w:sz w:val="32"/>
          <w:szCs w:val="32"/>
          <w:shd w:val="clear" w:color="auto" w:fill="auto"/>
          <w:lang w:val="en-US" w:eastAsia="zh-CN"/>
        </w:rPr>
        <w:t>竞选文件提交：磋商书（磋商</w:t>
      </w:r>
      <w:r>
        <w:rPr>
          <w:rFonts w:hint="eastAsia" w:ascii="仿宋_GB2312" w:hAnsi="仿宋_GB2312" w:eastAsia="仿宋_GB2312" w:cs="仿宋_GB2312"/>
          <w:snapToGrid/>
          <w:color w:val="auto"/>
          <w:kern w:val="2"/>
          <w:sz w:val="32"/>
          <w:szCs w:val="32"/>
          <w:shd w:val="clear" w:color="auto" w:fill="auto"/>
        </w:rPr>
        <w:t>函</w:t>
      </w:r>
      <w:r>
        <w:rPr>
          <w:rFonts w:hint="eastAsia" w:ascii="仿宋_GB2312" w:hAnsi="仿宋_GB2312" w:eastAsia="仿宋_GB2312" w:cs="仿宋_GB2312"/>
          <w:snapToGrid/>
          <w:color w:val="auto"/>
          <w:kern w:val="2"/>
          <w:sz w:val="32"/>
          <w:szCs w:val="32"/>
          <w:shd w:val="clear" w:color="auto" w:fill="auto"/>
          <w:lang w:val="en-US" w:eastAsia="zh-CN"/>
        </w:rPr>
        <w:t>）</w:t>
      </w:r>
      <w:r>
        <w:rPr>
          <w:rFonts w:hint="eastAsia" w:ascii="仿宋_GB2312" w:hAnsi="仿宋_GB2312" w:eastAsia="仿宋_GB2312" w:cs="仿宋_GB2312"/>
          <w:snapToGrid/>
          <w:color w:val="auto"/>
          <w:kern w:val="2"/>
          <w:sz w:val="32"/>
          <w:szCs w:val="32"/>
          <w:shd w:val="clear" w:color="auto" w:fill="auto"/>
        </w:rPr>
        <w:t>须加盖</w:t>
      </w:r>
      <w:r>
        <w:rPr>
          <w:rFonts w:hint="eastAsia" w:ascii="仿宋_GB2312" w:hAnsi="仿宋_GB2312" w:eastAsia="仿宋_GB2312" w:cs="仿宋_GB2312"/>
          <w:snapToGrid/>
          <w:color w:val="auto"/>
          <w:kern w:val="2"/>
          <w:sz w:val="32"/>
          <w:szCs w:val="32"/>
          <w:shd w:val="clear" w:color="auto" w:fill="auto"/>
          <w:lang w:val="en-US" w:eastAsia="zh-CN"/>
        </w:rPr>
        <w:t>磋商</w:t>
      </w:r>
      <w:r>
        <w:rPr>
          <w:rFonts w:hint="eastAsia" w:ascii="仿宋_GB2312" w:hAnsi="仿宋_GB2312" w:eastAsia="仿宋_GB2312" w:cs="仿宋_GB2312"/>
          <w:snapToGrid/>
          <w:color w:val="auto"/>
          <w:kern w:val="2"/>
          <w:sz w:val="32"/>
          <w:szCs w:val="32"/>
          <w:shd w:val="clear" w:color="auto" w:fill="auto"/>
        </w:rPr>
        <w:t>单位公章和法定代表人印章或签字，</w:t>
      </w:r>
      <w:r>
        <w:rPr>
          <w:rFonts w:hint="eastAsia" w:ascii="仿宋_GB2312" w:hAnsi="仿宋_GB2312" w:eastAsia="仿宋_GB2312" w:cs="仿宋_GB2312"/>
          <w:snapToGrid/>
          <w:color w:val="auto"/>
          <w:kern w:val="2"/>
          <w:sz w:val="32"/>
          <w:szCs w:val="32"/>
          <w:shd w:val="clear" w:color="auto" w:fill="auto"/>
          <w:lang w:val="en-US" w:eastAsia="zh-CN"/>
        </w:rPr>
        <w:t>磋商书</w:t>
      </w:r>
      <w:r>
        <w:rPr>
          <w:rFonts w:hint="eastAsia" w:ascii="仿宋_GB2312" w:hAnsi="仿宋_GB2312" w:eastAsia="仿宋_GB2312" w:cs="仿宋_GB2312"/>
          <w:snapToGrid/>
          <w:color w:val="auto"/>
          <w:kern w:val="2"/>
          <w:sz w:val="32"/>
          <w:szCs w:val="32"/>
          <w:shd w:val="clear" w:color="auto" w:fill="auto"/>
        </w:rPr>
        <w:t>的大写小写必须相符，如不相符的以大写为准。</w:t>
      </w:r>
      <w:r>
        <w:rPr>
          <w:rFonts w:hint="eastAsia" w:ascii="仿宋_GB2312" w:hAnsi="仿宋_GB2312" w:eastAsia="仿宋_GB2312" w:cs="仿宋_GB2312"/>
          <w:snapToGrid/>
          <w:color w:val="auto"/>
          <w:kern w:val="2"/>
          <w:sz w:val="32"/>
          <w:szCs w:val="32"/>
          <w:shd w:val="clear" w:color="auto" w:fill="auto"/>
          <w:lang w:val="en-US" w:eastAsia="zh-CN"/>
        </w:rPr>
        <w:t>磋商书</w:t>
      </w:r>
      <w:r>
        <w:rPr>
          <w:rFonts w:hint="eastAsia" w:ascii="仿宋_GB2312" w:hAnsi="仿宋_GB2312" w:eastAsia="仿宋_GB2312" w:cs="仿宋_GB2312"/>
          <w:snapToGrid/>
          <w:color w:val="auto"/>
          <w:kern w:val="2"/>
          <w:sz w:val="32"/>
          <w:szCs w:val="32"/>
          <w:shd w:val="clear" w:color="auto" w:fill="auto"/>
        </w:rPr>
        <w:t>须进行密封，封面须注明</w:t>
      </w:r>
      <w:r>
        <w:rPr>
          <w:rFonts w:hint="eastAsia" w:ascii="仿宋_GB2312" w:hAnsi="仿宋_GB2312" w:eastAsia="仿宋_GB2312" w:cs="仿宋_GB2312"/>
          <w:snapToGrid/>
          <w:color w:val="auto"/>
          <w:kern w:val="2"/>
          <w:sz w:val="32"/>
          <w:szCs w:val="32"/>
          <w:shd w:val="clear" w:color="auto" w:fill="auto"/>
          <w:lang w:val="en-US" w:eastAsia="zh-CN"/>
        </w:rPr>
        <w:t>磋商</w:t>
      </w:r>
      <w:r>
        <w:rPr>
          <w:rFonts w:hint="eastAsia" w:ascii="仿宋_GB2312" w:hAnsi="仿宋_GB2312" w:eastAsia="仿宋_GB2312" w:cs="仿宋_GB2312"/>
          <w:snapToGrid/>
          <w:color w:val="auto"/>
          <w:kern w:val="2"/>
          <w:sz w:val="32"/>
          <w:szCs w:val="32"/>
          <w:shd w:val="clear" w:color="auto" w:fill="auto"/>
        </w:rPr>
        <w:t>时间、项目名称和竞选单位名称并加盖竞标单位公章，并于20</w:t>
      </w:r>
      <w:r>
        <w:rPr>
          <w:rFonts w:hint="eastAsia" w:ascii="仿宋_GB2312" w:hAnsi="仿宋_GB2312" w:eastAsia="仿宋_GB2312" w:cs="仿宋_GB2312"/>
          <w:snapToGrid/>
          <w:color w:val="auto"/>
          <w:kern w:val="2"/>
          <w:sz w:val="32"/>
          <w:szCs w:val="32"/>
          <w:shd w:val="clear" w:color="auto" w:fill="auto"/>
          <w:lang w:val="en-US" w:eastAsia="zh-CN"/>
        </w:rPr>
        <w:t>24</w:t>
      </w:r>
      <w:r>
        <w:rPr>
          <w:rFonts w:hint="eastAsia" w:ascii="仿宋_GB2312" w:hAnsi="仿宋_GB2312" w:eastAsia="仿宋_GB2312" w:cs="仿宋_GB2312"/>
          <w:snapToGrid/>
          <w:color w:val="auto"/>
          <w:kern w:val="2"/>
          <w:sz w:val="32"/>
          <w:szCs w:val="32"/>
          <w:shd w:val="clear" w:color="auto" w:fill="auto"/>
        </w:rPr>
        <w:t>年</w:t>
      </w:r>
      <w:r>
        <w:rPr>
          <w:rFonts w:hint="eastAsia" w:ascii="仿宋_GB2312" w:hAnsi="仿宋_GB2312" w:eastAsia="仿宋_GB2312" w:cs="仿宋_GB2312"/>
          <w:snapToGrid/>
          <w:color w:val="auto"/>
          <w:kern w:val="2"/>
          <w:sz w:val="32"/>
          <w:szCs w:val="32"/>
          <w:shd w:val="clear" w:color="auto" w:fill="auto"/>
          <w:lang w:val="en-US" w:eastAsia="zh-CN"/>
        </w:rPr>
        <w:t>4</w:t>
      </w:r>
      <w:r>
        <w:rPr>
          <w:rFonts w:hint="eastAsia" w:ascii="仿宋_GB2312" w:hAnsi="仿宋_GB2312" w:eastAsia="仿宋_GB2312" w:cs="仿宋_GB2312"/>
          <w:snapToGrid/>
          <w:color w:val="auto"/>
          <w:kern w:val="2"/>
          <w:sz w:val="32"/>
          <w:szCs w:val="32"/>
          <w:shd w:val="clear" w:color="auto" w:fill="auto"/>
        </w:rPr>
        <w:t>月</w:t>
      </w:r>
      <w:r>
        <w:rPr>
          <w:rFonts w:hint="eastAsia" w:ascii="仿宋_GB2312" w:hAnsi="仿宋_GB2312" w:eastAsia="仿宋_GB2312" w:cs="仿宋_GB2312"/>
          <w:snapToGrid/>
          <w:color w:val="auto"/>
          <w:kern w:val="2"/>
          <w:sz w:val="32"/>
          <w:szCs w:val="32"/>
          <w:shd w:val="clear" w:color="auto" w:fill="auto"/>
          <w:lang w:val="en-US" w:eastAsia="zh-CN"/>
        </w:rPr>
        <w:t>19</w:t>
      </w:r>
      <w:r>
        <w:rPr>
          <w:rFonts w:hint="eastAsia" w:ascii="仿宋_GB2312" w:hAnsi="仿宋_GB2312" w:eastAsia="仿宋_GB2312" w:cs="仿宋_GB2312"/>
          <w:snapToGrid/>
          <w:color w:val="auto"/>
          <w:kern w:val="2"/>
          <w:sz w:val="32"/>
          <w:szCs w:val="32"/>
          <w:shd w:val="clear" w:color="auto" w:fill="auto"/>
        </w:rPr>
        <w:t>日</w:t>
      </w:r>
      <w:r>
        <w:rPr>
          <w:rFonts w:hint="eastAsia" w:ascii="仿宋_GB2312" w:hAnsi="仿宋_GB2312" w:eastAsia="仿宋_GB2312" w:cs="仿宋_GB2312"/>
          <w:snapToGrid/>
          <w:color w:val="auto"/>
          <w:kern w:val="2"/>
          <w:sz w:val="32"/>
          <w:szCs w:val="32"/>
          <w:shd w:val="clear" w:color="auto" w:fill="auto"/>
          <w:lang w:val="en-US" w:eastAsia="zh-CN"/>
        </w:rPr>
        <w:t>下午17</w:t>
      </w:r>
      <w:r>
        <w:rPr>
          <w:rFonts w:hint="eastAsia" w:ascii="仿宋_GB2312" w:hAnsi="仿宋_GB2312" w:eastAsia="仿宋_GB2312" w:cs="仿宋_GB2312"/>
          <w:snapToGrid/>
          <w:color w:val="auto"/>
          <w:kern w:val="2"/>
          <w:sz w:val="32"/>
          <w:szCs w:val="32"/>
          <w:shd w:val="clear" w:color="auto" w:fill="auto"/>
        </w:rPr>
        <w:t>:00分前送达</w:t>
      </w:r>
      <w:r>
        <w:rPr>
          <w:rFonts w:hint="eastAsia" w:ascii="仿宋_GB2312" w:hAnsi="仿宋_GB2312" w:eastAsia="仿宋_GB2312" w:cs="仿宋_GB2312"/>
          <w:snapToGrid/>
          <w:color w:val="auto"/>
          <w:kern w:val="2"/>
          <w:sz w:val="32"/>
          <w:szCs w:val="32"/>
          <w:shd w:val="clear" w:color="auto" w:fill="auto"/>
          <w:lang w:eastAsia="zh-CN"/>
        </w:rPr>
        <w:t>国资</w:t>
      </w:r>
      <w:r>
        <w:rPr>
          <w:rFonts w:hint="eastAsia" w:ascii="仿宋_GB2312" w:hAnsi="仿宋_GB2312" w:eastAsia="仿宋_GB2312" w:cs="仿宋_GB2312"/>
          <w:snapToGrid/>
          <w:color w:val="auto"/>
          <w:kern w:val="2"/>
          <w:sz w:val="32"/>
          <w:szCs w:val="32"/>
          <w:shd w:val="clear" w:color="auto" w:fill="auto"/>
        </w:rPr>
        <w:t>公司。缺席或迟到者视为自动弃权。</w:t>
      </w:r>
    </w:p>
    <w:p>
      <w:pPr>
        <w:keepNext w:val="0"/>
        <w:keepLines w:val="0"/>
        <w:pageBreakBefore w:val="0"/>
        <w:numPr>
          <w:ilvl w:val="0"/>
          <w:numId w:val="0"/>
        </w:numPr>
        <w:kinsoku/>
        <w:wordWrap/>
        <w:overflowPunct/>
        <w:topLinePunct w:val="0"/>
        <w:bidi w:val="0"/>
        <w:spacing w:line="600" w:lineRule="exact"/>
        <w:ind w:firstLine="640" w:firstLineChars="200"/>
        <w:jc w:val="both"/>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二、必须提供资料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shd w:val="clear" w:color="auto" w:fill="auto"/>
        </w:rPr>
        <w:t>1.营业执照</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副本复印件</w:t>
      </w:r>
      <w:r>
        <w:rPr>
          <w:rFonts w:hint="eastAsia" w:ascii="仿宋_GB2312" w:hAnsi="仿宋_GB2312" w:eastAsia="仿宋_GB2312" w:cs="仿宋_GB2312"/>
          <w:color w:val="auto"/>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lang w:val="en-US" w:eastAsia="zh-CN"/>
        </w:rPr>
        <w:t>2.法定代表人授权委托书（原件需加盖单位公章和法定代表人印章或签字）；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3.劳务外包服务费报价书（原件）；</w:t>
      </w:r>
    </w:p>
    <w:p>
      <w:pPr>
        <w:keepNext w:val="0"/>
        <w:keepLines w:val="0"/>
        <w:pageBreakBefore w:val="0"/>
        <w:widowControl/>
        <w:kinsoku/>
        <w:wordWrap/>
        <w:overflowPunct/>
        <w:topLinePunct w:val="0"/>
        <w:autoSpaceDE/>
        <w:autoSpaceDN/>
        <w:bidi w:val="0"/>
        <w:adjustRightInd w:val="0"/>
        <w:snapToGrid/>
        <w:spacing w:line="600" w:lineRule="exact"/>
        <w:ind w:firstLine="640" w:firstLineChars="200"/>
        <w:jc w:val="left"/>
        <w:textAlignment w:val="auto"/>
        <w:rPr>
          <w:rFonts w:hint="eastAsia" w:ascii="仿宋_GB2312" w:hAnsi="仿宋_GB2312" w:eastAsia="仿宋_GB2312" w:cs="仿宋_GB2312"/>
          <w:snapToGrid/>
          <w:color w:val="auto"/>
          <w:kern w:val="2"/>
          <w:sz w:val="32"/>
          <w:szCs w:val="32"/>
          <w:shd w:val="clear" w:color="auto" w:fill="auto"/>
          <w:lang w:eastAsia="zh-CN"/>
        </w:rPr>
      </w:pPr>
      <w:r>
        <w:rPr>
          <w:rFonts w:hint="eastAsia" w:ascii="仿宋_GB2312" w:hAnsi="仿宋_GB2312" w:eastAsia="仿宋_GB2312" w:cs="仿宋_GB2312"/>
          <w:color w:val="auto"/>
          <w:sz w:val="32"/>
          <w:szCs w:val="32"/>
          <w:shd w:val="clear" w:color="auto" w:fill="auto"/>
          <w:lang w:val="en-US" w:eastAsia="zh-CN"/>
        </w:rPr>
        <w:t>4.</w:t>
      </w:r>
      <w:r>
        <w:rPr>
          <w:rFonts w:hint="eastAsia" w:ascii="仿宋_GB2312" w:hAnsi="仿宋_GB2312" w:eastAsia="仿宋_GB2312" w:cs="仿宋_GB2312"/>
          <w:snapToGrid/>
          <w:color w:val="auto"/>
          <w:kern w:val="2"/>
          <w:sz w:val="32"/>
          <w:szCs w:val="32"/>
          <w:shd w:val="clear" w:color="auto" w:fill="auto"/>
        </w:rPr>
        <w:t>针对本项目的法人授权委托书</w:t>
      </w:r>
      <w:r>
        <w:rPr>
          <w:rFonts w:hint="eastAsia" w:ascii="仿宋_GB2312" w:hAnsi="仿宋_GB2312" w:eastAsia="仿宋_GB2312" w:cs="仿宋_GB2312"/>
          <w:snapToGrid/>
          <w:color w:val="auto"/>
          <w:kern w:val="2"/>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5.法定代表人资格证明书；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6.法定代表人或被委托人（授权代表）身份证。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ascii="仿宋_GB2312" w:hAnsi="仿宋_GB2312" w:eastAsia="仿宋_GB2312" w:cs="仿宋_GB2312"/>
          <w:color w:val="auto"/>
          <w:sz w:val="32"/>
          <w:szCs w:val="32"/>
          <w:shd w:val="clear" w:color="auto" w:fill="auto"/>
          <w:lang w:val="en-US" w:eastAsia="zh-CN"/>
        </w:rPr>
        <w:t>注：法人授权委托书必须是原件，被委托人身份证必须有原件和加盖竞标单位公章的复印件。</w:t>
      </w:r>
    </w:p>
    <w:p>
      <w:pPr>
        <w:keepNext w:val="0"/>
        <w:keepLines w:val="0"/>
        <w:pageBreakBefore w:val="0"/>
        <w:numPr>
          <w:ilvl w:val="0"/>
          <w:numId w:val="0"/>
        </w:numPr>
        <w:kinsoku/>
        <w:wordWrap/>
        <w:overflowPunct/>
        <w:topLinePunct w:val="0"/>
        <w:bidi w:val="0"/>
        <w:spacing w:line="600" w:lineRule="exact"/>
        <w:ind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三、企业印证材料</w:t>
      </w:r>
    </w:p>
    <w:p>
      <w:pPr>
        <w:pStyle w:val="4"/>
        <w:keepNext w:val="0"/>
        <w:keepLines w:val="0"/>
        <w:pageBreakBefore w:val="0"/>
        <w:pBdr>
          <w:top w:val="none" w:color="auto" w:sz="0" w:space="0"/>
          <w:left w:val="none" w:color="auto" w:sz="0" w:space="0"/>
          <w:bottom w:val="none" w:color="auto" w:sz="0" w:space="1"/>
          <w:right w:val="none" w:color="auto" w:sz="0" w:space="0"/>
          <w:between w:val="none" w:color="auto" w:sz="0" w:space="0"/>
        </w:pBdr>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auto"/>
          <w:lang w:eastAsia="zh-CN"/>
        </w:rPr>
      </w:pPr>
      <w:r>
        <w:rPr>
          <w:rFonts w:hint="eastAsia" w:ascii="仿宋_GB2312" w:hAnsi="仿宋_GB2312" w:eastAsia="仿宋_GB2312" w:cs="仿宋_GB2312"/>
          <w:color w:val="auto"/>
          <w:sz w:val="32"/>
          <w:szCs w:val="32"/>
          <w:shd w:val="clear" w:color="auto" w:fill="auto"/>
          <w:lang w:val="en-US" w:eastAsia="zh-CN"/>
        </w:rPr>
        <w:t>1</w:t>
      </w:r>
      <w:r>
        <w:rPr>
          <w:rFonts w:hint="eastAsia" w:ascii="仿宋_GB2312" w:hAnsi="仿宋_GB2312" w:eastAsia="仿宋_GB2312" w:cs="仿宋_GB2312"/>
          <w:color w:val="auto"/>
          <w:sz w:val="32"/>
          <w:szCs w:val="32"/>
          <w:shd w:val="clear" w:color="auto" w:fill="auto"/>
        </w:rPr>
        <w:t>.</w:t>
      </w:r>
      <w:r>
        <w:rPr>
          <w:rFonts w:hint="eastAsia" w:ascii="仿宋_GB2312" w:hAnsi="仿宋_GB2312" w:eastAsia="仿宋_GB2312" w:cs="仿宋_GB2312"/>
          <w:color w:val="auto"/>
          <w:sz w:val="32"/>
          <w:szCs w:val="32"/>
          <w:shd w:val="clear" w:color="auto" w:fill="auto"/>
          <w:lang w:val="en-US" w:eastAsia="zh-CN"/>
        </w:rPr>
        <w:t>提供3</w:t>
      </w:r>
      <w:r>
        <w:rPr>
          <w:rFonts w:hint="eastAsia" w:ascii="仿宋_GB2312" w:hAnsi="仿宋_GB2312" w:eastAsia="仿宋_GB2312" w:cs="仿宋_GB2312"/>
          <w:color w:val="auto"/>
          <w:sz w:val="32"/>
          <w:szCs w:val="32"/>
          <w:shd w:val="clear" w:color="auto" w:fill="auto"/>
        </w:rPr>
        <w:t>份</w:t>
      </w:r>
      <w:r>
        <w:rPr>
          <w:rFonts w:hint="eastAsia" w:ascii="仿宋_GB2312" w:hAnsi="仿宋_GB2312" w:eastAsia="仿宋_GB2312" w:cs="仿宋_GB2312"/>
          <w:color w:val="auto"/>
          <w:kern w:val="2"/>
          <w:position w:val="0"/>
          <w:sz w:val="32"/>
          <w:szCs w:val="32"/>
          <w:shd w:val="clear" w:color="auto" w:fill="auto"/>
          <w:lang w:val="en-US" w:eastAsia="zh-CN"/>
        </w:rPr>
        <w:t>劳务外包</w:t>
      </w:r>
      <w:r>
        <w:rPr>
          <w:rFonts w:hint="eastAsia" w:ascii="仿宋_GB2312" w:hAnsi="仿宋_GB2312" w:eastAsia="仿宋_GB2312" w:cs="仿宋_GB2312"/>
          <w:color w:val="auto"/>
          <w:sz w:val="32"/>
          <w:szCs w:val="32"/>
          <w:shd w:val="clear" w:color="auto" w:fill="auto"/>
        </w:rPr>
        <w:t>在近三年内（20</w:t>
      </w:r>
      <w:r>
        <w:rPr>
          <w:rFonts w:hint="eastAsia" w:ascii="仿宋_GB2312" w:hAnsi="仿宋_GB2312" w:eastAsia="仿宋_GB2312" w:cs="仿宋_GB2312"/>
          <w:color w:val="auto"/>
          <w:sz w:val="32"/>
          <w:szCs w:val="32"/>
          <w:shd w:val="clear" w:color="auto" w:fill="auto"/>
          <w:lang w:val="en-US" w:eastAsia="zh-CN"/>
        </w:rPr>
        <w:t>20</w:t>
      </w:r>
      <w:r>
        <w:rPr>
          <w:rFonts w:hint="eastAsia" w:ascii="仿宋_GB2312" w:hAnsi="仿宋_GB2312" w:eastAsia="仿宋_GB2312" w:cs="仿宋_GB2312"/>
          <w:color w:val="auto"/>
          <w:sz w:val="32"/>
          <w:szCs w:val="32"/>
          <w:shd w:val="clear" w:color="auto" w:fill="auto"/>
        </w:rPr>
        <w:t>年</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20</w:t>
      </w:r>
      <w:r>
        <w:rPr>
          <w:rFonts w:hint="eastAsia" w:ascii="仿宋_GB2312" w:hAnsi="仿宋_GB2312" w:eastAsia="仿宋_GB2312" w:cs="仿宋_GB2312"/>
          <w:color w:val="auto"/>
          <w:sz w:val="32"/>
          <w:szCs w:val="32"/>
          <w:shd w:val="clear" w:color="auto" w:fill="auto"/>
          <w:lang w:val="en-US" w:eastAsia="zh-CN"/>
        </w:rPr>
        <w:t>23</w:t>
      </w:r>
      <w:r>
        <w:rPr>
          <w:rFonts w:hint="eastAsia" w:ascii="仿宋_GB2312" w:hAnsi="仿宋_GB2312" w:eastAsia="仿宋_GB2312" w:cs="仿宋_GB2312"/>
          <w:color w:val="auto"/>
          <w:sz w:val="32"/>
          <w:szCs w:val="32"/>
          <w:shd w:val="clear" w:color="auto" w:fill="auto"/>
        </w:rPr>
        <w:t>年）承担过与本项目类似的服务</w:t>
      </w:r>
      <w:r>
        <w:rPr>
          <w:rFonts w:hint="eastAsia" w:ascii="仿宋_GB2312" w:hAnsi="仿宋_GB2312" w:eastAsia="仿宋_GB2312" w:cs="仿宋_GB2312"/>
          <w:color w:val="auto"/>
          <w:sz w:val="32"/>
          <w:szCs w:val="32"/>
          <w:shd w:val="clear" w:color="auto" w:fill="auto"/>
          <w:lang w:val="en-US" w:eastAsia="zh-CN"/>
        </w:rPr>
        <w:t>外包</w:t>
      </w:r>
      <w:r>
        <w:rPr>
          <w:rFonts w:hint="eastAsia" w:ascii="仿宋_GB2312" w:hAnsi="仿宋_GB2312" w:eastAsia="仿宋_GB2312" w:cs="仿宋_GB2312"/>
          <w:color w:val="auto"/>
          <w:sz w:val="32"/>
          <w:szCs w:val="32"/>
          <w:shd w:val="clear" w:color="auto" w:fill="auto"/>
        </w:rPr>
        <w:t>业绩（提供合同复印件）</w:t>
      </w:r>
      <w:r>
        <w:rPr>
          <w:rFonts w:hint="eastAsia" w:ascii="仿宋_GB2312" w:hAnsi="仿宋_GB2312" w:eastAsia="仿宋_GB2312" w:cs="仿宋_GB2312"/>
          <w:color w:val="auto"/>
          <w:sz w:val="32"/>
          <w:szCs w:val="32"/>
          <w:shd w:val="clear" w:color="auto" w:fill="auto"/>
          <w:lang w:eastAsia="zh-CN"/>
        </w:rPr>
        <w:t>；</w:t>
      </w:r>
    </w:p>
    <w:p>
      <w:pPr>
        <w:pStyle w:val="4"/>
        <w:keepNext w:val="0"/>
        <w:keepLines w:val="0"/>
        <w:pageBreakBefore w:val="0"/>
        <w:pBdr>
          <w:top w:val="none" w:color="auto" w:sz="0" w:space="0"/>
          <w:left w:val="none" w:color="auto" w:sz="0" w:space="0"/>
          <w:bottom w:val="none" w:color="auto" w:sz="0" w:space="1"/>
          <w:right w:val="none" w:color="auto" w:sz="0" w:space="0"/>
          <w:between w:val="none" w:color="auto" w:sz="0" w:space="0"/>
        </w:pBdr>
        <w:kinsoku/>
        <w:wordWrap/>
        <w:overflowPunct/>
        <w:topLinePunct w:val="0"/>
        <w:bidi w:val="0"/>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2.</w:t>
      </w:r>
      <w:r>
        <w:rPr>
          <w:rFonts w:hint="eastAsia" w:ascii="仿宋_GB2312" w:hAnsi="仿宋_GB2312" w:eastAsia="仿宋_GB2312" w:cs="仿宋_GB2312"/>
          <w:color w:val="auto"/>
          <w:kern w:val="2"/>
          <w:position w:val="0"/>
          <w:sz w:val="32"/>
          <w:szCs w:val="32"/>
          <w:shd w:val="clear" w:color="auto" w:fill="auto"/>
          <w:lang w:val="en-US" w:eastAsia="zh-CN"/>
        </w:rPr>
        <w:t>劳务外包</w:t>
      </w:r>
      <w:r>
        <w:rPr>
          <w:rFonts w:hint="eastAsia" w:ascii="仿宋_GB2312" w:hAnsi="仿宋_GB2312" w:eastAsia="仿宋_GB2312" w:cs="仿宋_GB2312"/>
          <w:color w:val="auto"/>
          <w:sz w:val="32"/>
          <w:szCs w:val="32"/>
          <w:shd w:val="clear" w:color="auto" w:fill="auto"/>
          <w:lang w:val="en-US" w:eastAsia="zh-CN"/>
        </w:rPr>
        <w:t>单位</w:t>
      </w:r>
      <w:r>
        <w:rPr>
          <w:rFonts w:hint="eastAsia" w:ascii="仿宋_GB2312" w:hAnsi="仿宋_GB2312" w:eastAsia="仿宋_GB2312" w:cs="仿宋_GB2312"/>
          <w:color w:val="auto"/>
          <w:sz w:val="32"/>
          <w:szCs w:val="32"/>
          <w:shd w:val="clear" w:color="auto" w:fill="auto"/>
        </w:rPr>
        <w:t>具有人力资源服务经验（以</w:t>
      </w:r>
      <w:r>
        <w:rPr>
          <w:rFonts w:hint="eastAsia" w:ascii="仿宋_GB2312" w:hAnsi="仿宋_GB2312" w:eastAsia="仿宋_GB2312" w:cs="仿宋_GB2312"/>
          <w:color w:val="auto"/>
          <w:sz w:val="32"/>
          <w:szCs w:val="32"/>
          <w:shd w:val="clear" w:color="auto" w:fill="auto"/>
          <w:lang w:val="en-US" w:eastAsia="zh-CN"/>
        </w:rPr>
        <w:t>公司营业执照复印件注明的公司成立</w:t>
      </w:r>
      <w:r>
        <w:rPr>
          <w:rFonts w:hint="eastAsia" w:ascii="仿宋_GB2312" w:hAnsi="仿宋_GB2312" w:eastAsia="仿宋_GB2312" w:cs="仿宋_GB2312"/>
          <w:color w:val="auto"/>
          <w:sz w:val="32"/>
          <w:szCs w:val="32"/>
          <w:shd w:val="clear" w:color="auto" w:fill="auto"/>
        </w:rPr>
        <w:t>年限判定）</w:t>
      </w:r>
      <w:r>
        <w:rPr>
          <w:rFonts w:hint="eastAsia" w:ascii="仿宋_GB2312" w:hAnsi="仿宋_GB2312" w:eastAsia="仿宋_GB2312" w:cs="仿宋_GB2312"/>
          <w:color w:val="auto"/>
          <w:sz w:val="32"/>
          <w:szCs w:val="32"/>
          <w:shd w:val="clear" w:color="auto" w:fill="auto"/>
          <w:lang w:eastAsia="zh-CN"/>
        </w:rPr>
        <w:t>；</w:t>
      </w:r>
    </w:p>
    <w:p>
      <w:pPr>
        <w:keepNext w:val="0"/>
        <w:keepLines w:val="0"/>
        <w:pageBreakBefore w:val="0"/>
        <w:widowControl/>
        <w:numPr>
          <w:ilvl w:val="0"/>
          <w:numId w:val="0"/>
        </w:numPr>
        <w:kinsoku/>
        <w:wordWrap/>
        <w:overflowPunct/>
        <w:topLinePunct w:val="0"/>
        <w:bidi w:val="0"/>
        <w:adjustRightInd/>
        <w:spacing w:line="600" w:lineRule="exact"/>
        <w:ind w:firstLine="640" w:firstLineChars="200"/>
        <w:jc w:val="left"/>
        <w:textAlignment w:val="auto"/>
        <w:rPr>
          <w:rFonts w:hint="eastAsia" w:ascii="仿宋_GB2312" w:hAnsi="仿宋_GB2312" w:eastAsia="仿宋_GB2312" w:cs="仿宋_GB2312"/>
          <w:color w:val="auto"/>
          <w:sz w:val="32"/>
          <w:szCs w:val="32"/>
          <w:shd w:val="clear" w:color="auto" w:fill="auto"/>
          <w:lang w:eastAsia="zh-CN"/>
        </w:rPr>
      </w:pPr>
      <w:r>
        <w:rPr>
          <w:rFonts w:hint="eastAsia" w:ascii="仿宋_GB2312" w:hAnsi="仿宋_GB2312" w:eastAsia="仿宋_GB2312" w:cs="仿宋_GB2312"/>
          <w:color w:val="auto"/>
          <w:sz w:val="32"/>
          <w:szCs w:val="32"/>
          <w:shd w:val="clear" w:color="auto" w:fill="auto"/>
          <w:lang w:val="en-US" w:eastAsia="zh-CN"/>
        </w:rPr>
        <w:t>3.提供</w:t>
      </w:r>
      <w:r>
        <w:rPr>
          <w:rFonts w:hint="eastAsia" w:ascii="仿宋_GB2312" w:hAnsi="仿宋_GB2312" w:eastAsia="仿宋_GB2312" w:cs="仿宋_GB2312"/>
          <w:color w:val="auto"/>
          <w:sz w:val="32"/>
          <w:szCs w:val="32"/>
          <w:shd w:val="clear" w:color="auto" w:fill="auto"/>
        </w:rPr>
        <w:t>ISO</w:t>
      </w:r>
      <w:r>
        <w:rPr>
          <w:rFonts w:hint="eastAsia" w:ascii="仿宋_GB2312" w:hAnsi="仿宋_GB2312" w:eastAsia="仿宋_GB2312" w:cs="仿宋_GB2312"/>
          <w:color w:val="auto"/>
          <w:sz w:val="32"/>
          <w:szCs w:val="32"/>
          <w:shd w:val="clear" w:color="auto" w:fill="auto"/>
          <w:lang w:val="en-US" w:eastAsia="zh-CN"/>
        </w:rPr>
        <w:t>45001</w:t>
      </w:r>
      <w:r>
        <w:rPr>
          <w:rFonts w:hint="eastAsia" w:ascii="仿宋_GB2312" w:hAnsi="仿宋_GB2312" w:eastAsia="仿宋_GB2312" w:cs="仿宋_GB2312"/>
          <w:color w:val="auto"/>
          <w:sz w:val="32"/>
          <w:szCs w:val="32"/>
          <w:shd w:val="clear" w:color="auto" w:fill="auto"/>
        </w:rPr>
        <w:t>、ISO900</w:t>
      </w:r>
      <w:r>
        <w:rPr>
          <w:rFonts w:hint="eastAsia" w:ascii="仿宋_GB2312" w:hAnsi="仿宋_GB2312" w:eastAsia="仿宋_GB2312" w:cs="仿宋_GB2312"/>
          <w:color w:val="auto"/>
          <w:sz w:val="32"/>
          <w:szCs w:val="32"/>
          <w:shd w:val="clear" w:color="auto" w:fill="auto"/>
          <w:lang w:val="en-US" w:eastAsia="zh-CN"/>
        </w:rPr>
        <w:t>1</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ISO</w:t>
      </w:r>
      <w:r>
        <w:rPr>
          <w:rFonts w:hint="eastAsia" w:ascii="仿宋_GB2312" w:hAnsi="仿宋_GB2312" w:eastAsia="仿宋_GB2312" w:cs="仿宋_GB2312"/>
          <w:color w:val="auto"/>
          <w:sz w:val="32"/>
          <w:szCs w:val="32"/>
          <w:shd w:val="clear" w:color="auto" w:fill="auto"/>
          <w:lang w:val="en-US" w:eastAsia="zh-CN"/>
        </w:rPr>
        <w:t>14001</w:t>
      </w:r>
      <w:r>
        <w:rPr>
          <w:rFonts w:hint="eastAsia" w:ascii="仿宋_GB2312" w:hAnsi="仿宋_GB2312" w:eastAsia="仿宋_GB2312" w:cs="仿宋_GB2312"/>
          <w:color w:val="auto"/>
          <w:sz w:val="32"/>
          <w:szCs w:val="32"/>
          <w:shd w:val="clear" w:color="auto" w:fill="auto"/>
        </w:rPr>
        <w:t>三项体系认证证书</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复印件</w:t>
      </w:r>
      <w:r>
        <w:rPr>
          <w:rFonts w:hint="eastAsia" w:ascii="仿宋_GB2312" w:hAnsi="仿宋_GB2312" w:eastAsia="仿宋_GB2312" w:cs="仿宋_GB2312"/>
          <w:color w:val="auto"/>
          <w:sz w:val="32"/>
          <w:szCs w:val="32"/>
          <w:shd w:val="clear" w:color="auto" w:fill="auto"/>
          <w:lang w:eastAsia="zh-CN"/>
        </w:rPr>
        <w:t>）；</w:t>
      </w:r>
    </w:p>
    <w:p>
      <w:pPr>
        <w:keepNext w:val="0"/>
        <w:keepLines w:val="0"/>
        <w:pageBreakBefore w:val="0"/>
        <w:widowControl/>
        <w:numPr>
          <w:ilvl w:val="0"/>
          <w:numId w:val="0"/>
        </w:numPr>
        <w:kinsoku/>
        <w:wordWrap/>
        <w:overflowPunct/>
        <w:topLinePunct w:val="0"/>
        <w:bidi w:val="0"/>
        <w:adjustRightInd/>
        <w:spacing w:line="600" w:lineRule="exact"/>
        <w:ind w:firstLine="640" w:firstLineChars="200"/>
        <w:jc w:val="both"/>
        <w:textAlignment w:val="auto"/>
        <w:rPr>
          <w:rFonts w:hint="eastAsia" w:ascii="仿宋_GB2312" w:hAnsi="仿宋_GB2312" w:eastAsia="仿宋_GB2312" w:cs="仿宋_GB2312"/>
          <w:color w:val="auto"/>
          <w:sz w:val="32"/>
          <w:szCs w:val="32"/>
          <w:shd w:val="clear" w:color="auto" w:fill="auto"/>
          <w:lang w:eastAsia="zh-CN"/>
        </w:rPr>
      </w:pPr>
      <w:r>
        <w:rPr>
          <w:rFonts w:hint="eastAsia" w:ascii="仿宋_GB2312" w:hAnsi="仿宋_GB2312" w:eastAsia="仿宋_GB2312" w:cs="仿宋_GB2312"/>
          <w:color w:val="auto"/>
          <w:sz w:val="32"/>
          <w:szCs w:val="32"/>
          <w:shd w:val="clear" w:color="auto" w:fill="auto"/>
          <w:lang w:val="en-US" w:eastAsia="zh-CN"/>
        </w:rPr>
        <w:t>4.劳务外包单位</w:t>
      </w:r>
      <w:r>
        <w:rPr>
          <w:rFonts w:hint="eastAsia" w:ascii="仿宋_GB2312" w:hAnsi="仿宋_GB2312" w:eastAsia="仿宋_GB2312" w:cs="仿宋_GB2312"/>
          <w:color w:val="auto"/>
          <w:sz w:val="32"/>
          <w:szCs w:val="32"/>
          <w:shd w:val="clear" w:color="auto" w:fill="auto"/>
        </w:rPr>
        <w:t>具备</w:t>
      </w:r>
      <w:r>
        <w:rPr>
          <w:rFonts w:hint="eastAsia" w:ascii="仿宋_GB2312" w:hAnsi="仿宋_GB2312" w:eastAsia="仿宋_GB2312" w:cs="仿宋_GB2312"/>
          <w:color w:val="auto"/>
          <w:sz w:val="32"/>
          <w:szCs w:val="32"/>
          <w:shd w:val="clear" w:color="auto" w:fill="auto"/>
          <w:lang w:eastAsia="zh-CN"/>
        </w:rPr>
        <w:t>国家人力资源行业规定的认证证书（</w:t>
      </w:r>
      <w:r>
        <w:rPr>
          <w:rFonts w:hint="eastAsia" w:ascii="仿宋_GB2312" w:hAnsi="仿宋_GB2312" w:eastAsia="仿宋_GB2312" w:cs="仿宋_GB2312"/>
          <w:color w:val="auto"/>
          <w:sz w:val="32"/>
          <w:szCs w:val="32"/>
          <w:shd w:val="clear" w:color="auto" w:fill="auto"/>
          <w:lang w:val="en-US" w:eastAsia="zh-CN"/>
        </w:rPr>
        <w:t>复印件</w:t>
      </w:r>
      <w:r>
        <w:rPr>
          <w:rFonts w:hint="eastAsia" w:ascii="仿宋_GB2312" w:hAnsi="仿宋_GB2312" w:eastAsia="仿宋_GB2312" w:cs="仿宋_GB2312"/>
          <w:color w:val="auto"/>
          <w:sz w:val="32"/>
          <w:szCs w:val="32"/>
          <w:shd w:val="clear" w:color="auto" w:fill="auto"/>
          <w:lang w:eastAsia="zh-CN"/>
        </w:rPr>
        <w:t>）；</w:t>
      </w:r>
    </w:p>
    <w:p>
      <w:pPr>
        <w:keepNext w:val="0"/>
        <w:keepLines w:val="0"/>
        <w:pageBreakBefore w:val="0"/>
        <w:widowControl/>
        <w:numPr>
          <w:ilvl w:val="0"/>
          <w:numId w:val="0"/>
        </w:numPr>
        <w:kinsoku/>
        <w:wordWrap/>
        <w:overflowPunct/>
        <w:topLinePunct w:val="0"/>
        <w:bidi w:val="0"/>
        <w:adjustRightInd/>
        <w:spacing w:line="600" w:lineRule="exact"/>
        <w:ind w:firstLine="640" w:firstLineChars="200"/>
        <w:jc w:val="left"/>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5.提供</w:t>
      </w:r>
      <w:r>
        <w:rPr>
          <w:rFonts w:hint="eastAsia" w:ascii="仿宋_GB2312" w:hAnsi="仿宋_GB2312" w:eastAsia="仿宋_GB2312" w:cs="仿宋_GB2312"/>
          <w:color w:val="auto"/>
          <w:sz w:val="32"/>
          <w:szCs w:val="32"/>
          <w:shd w:val="clear" w:color="auto" w:fill="auto"/>
          <w:lang w:eastAsia="zh-CN"/>
        </w:rPr>
        <w:t>人力资源</w:t>
      </w:r>
      <w:r>
        <w:rPr>
          <w:rFonts w:hint="eastAsia" w:ascii="仿宋_GB2312" w:hAnsi="仿宋_GB2312" w:eastAsia="仿宋_GB2312" w:cs="仿宋_GB2312"/>
          <w:color w:val="auto"/>
          <w:sz w:val="32"/>
          <w:szCs w:val="32"/>
          <w:shd w:val="clear" w:color="auto" w:fill="auto"/>
          <w:lang w:val="en-US" w:eastAsia="zh-CN"/>
        </w:rPr>
        <w:t>服务许可证</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复印件</w:t>
      </w:r>
      <w:r>
        <w:rPr>
          <w:rFonts w:hint="eastAsia" w:ascii="仿宋_GB2312" w:hAnsi="仿宋_GB2312" w:eastAsia="仿宋_GB2312" w:cs="仿宋_GB2312"/>
          <w:color w:val="auto"/>
          <w:sz w:val="32"/>
          <w:szCs w:val="32"/>
          <w:shd w:val="clear" w:color="auto" w:fill="auto"/>
          <w:lang w:eastAsia="zh-CN"/>
        </w:rPr>
        <w:t>）；</w:t>
      </w:r>
    </w:p>
    <w:p>
      <w:pPr>
        <w:keepNext w:val="0"/>
        <w:keepLines w:val="0"/>
        <w:pageBreakBefore w:val="0"/>
        <w:widowControl/>
        <w:numPr>
          <w:ilvl w:val="0"/>
          <w:numId w:val="0"/>
        </w:numPr>
        <w:kinsoku/>
        <w:wordWrap/>
        <w:overflowPunct/>
        <w:topLinePunct w:val="0"/>
        <w:bidi w:val="0"/>
        <w:adjustRightInd/>
        <w:spacing w:line="600" w:lineRule="exact"/>
        <w:ind w:firstLine="640" w:firstLineChars="200"/>
        <w:jc w:val="left"/>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6.是否具有自有的人才招聘网站（提供网站链接）；</w:t>
      </w:r>
    </w:p>
    <w:p>
      <w:pPr>
        <w:keepNext w:val="0"/>
        <w:keepLines w:val="0"/>
        <w:pageBreakBefore w:val="0"/>
        <w:widowControl/>
        <w:numPr>
          <w:ilvl w:val="0"/>
          <w:numId w:val="0"/>
        </w:numPr>
        <w:kinsoku/>
        <w:wordWrap/>
        <w:overflowPunct/>
        <w:topLinePunct w:val="0"/>
        <w:bidi w:val="0"/>
        <w:adjustRightInd/>
        <w:spacing w:line="600" w:lineRule="exact"/>
        <w:ind w:firstLine="640" w:firstLineChars="200"/>
        <w:jc w:val="left"/>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7.提供市级以上总工会颁发的《职工服务帮扶》单位资格（提供证书复印件）；</w:t>
      </w:r>
    </w:p>
    <w:p>
      <w:pPr>
        <w:keepNext w:val="0"/>
        <w:keepLines w:val="0"/>
        <w:pageBreakBefore w:val="0"/>
        <w:widowControl/>
        <w:numPr>
          <w:ilvl w:val="0"/>
          <w:numId w:val="0"/>
        </w:numPr>
        <w:kinsoku/>
        <w:wordWrap/>
        <w:overflowPunct/>
        <w:topLinePunct w:val="0"/>
        <w:bidi w:val="0"/>
        <w:adjustRightInd/>
        <w:spacing w:line="600" w:lineRule="exact"/>
        <w:ind w:firstLine="640" w:firstLineChars="200"/>
        <w:jc w:val="left"/>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8.提供3份2018年至今服务过的客户满意度评价意见须有客户单位公章及联系方式（复印件）；</w:t>
      </w:r>
    </w:p>
    <w:p>
      <w:pPr>
        <w:keepNext w:val="0"/>
        <w:keepLines w:val="0"/>
        <w:pageBreakBefore w:val="0"/>
        <w:widowControl/>
        <w:numPr>
          <w:ilvl w:val="0"/>
          <w:numId w:val="0"/>
        </w:numPr>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kern w:val="2"/>
          <w:position w:val="0"/>
          <w:sz w:val="32"/>
          <w:szCs w:val="32"/>
          <w:shd w:val="clear" w:color="auto" w:fill="auto"/>
        </w:rPr>
      </w:pPr>
      <w:r>
        <w:rPr>
          <w:rFonts w:hint="eastAsia" w:ascii="仿宋_GB2312" w:hAnsi="仿宋_GB2312" w:eastAsia="仿宋_GB2312" w:cs="仿宋_GB2312"/>
          <w:color w:val="auto"/>
          <w:kern w:val="2"/>
          <w:position w:val="0"/>
          <w:sz w:val="32"/>
          <w:szCs w:val="32"/>
          <w:shd w:val="clear" w:color="auto" w:fill="auto"/>
          <w:lang w:val="en-US" w:eastAsia="zh-CN"/>
        </w:rPr>
        <w:t>9.提供《外包</w:t>
      </w:r>
      <w:r>
        <w:rPr>
          <w:rFonts w:hint="eastAsia" w:ascii="仿宋_GB2312" w:hAnsi="仿宋_GB2312" w:eastAsia="仿宋_GB2312" w:cs="仿宋_GB2312"/>
          <w:color w:val="auto"/>
          <w:kern w:val="2"/>
          <w:position w:val="0"/>
          <w:sz w:val="32"/>
          <w:szCs w:val="32"/>
          <w:shd w:val="clear" w:color="auto" w:fill="auto"/>
        </w:rPr>
        <w:t>项目实施方案</w:t>
      </w:r>
      <w:r>
        <w:rPr>
          <w:rFonts w:hint="eastAsia" w:ascii="仿宋_GB2312" w:hAnsi="仿宋_GB2312" w:eastAsia="仿宋_GB2312" w:cs="仿宋_GB2312"/>
          <w:color w:val="auto"/>
          <w:kern w:val="2"/>
          <w:position w:val="0"/>
          <w:sz w:val="32"/>
          <w:szCs w:val="32"/>
          <w:shd w:val="clear" w:color="auto" w:fill="auto"/>
          <w:lang w:eastAsia="zh-CN"/>
        </w:rPr>
        <w:t>》</w:t>
      </w:r>
      <w:r>
        <w:rPr>
          <w:rFonts w:hint="eastAsia" w:ascii="仿宋_GB2312" w:hAnsi="仿宋_GB2312" w:eastAsia="仿宋_GB2312" w:cs="仿宋_GB2312"/>
          <w:color w:val="auto"/>
          <w:kern w:val="2"/>
          <w:position w:val="0"/>
          <w:sz w:val="32"/>
          <w:szCs w:val="32"/>
          <w:shd w:val="clear" w:color="auto" w:fill="auto"/>
          <w:lang w:val="en-US" w:eastAsia="zh-CN"/>
        </w:rPr>
        <w:t>原件</w:t>
      </w:r>
      <w:r>
        <w:rPr>
          <w:rFonts w:hint="eastAsia" w:ascii="仿宋_GB2312" w:hAnsi="仿宋_GB2312" w:eastAsia="仿宋_GB2312" w:cs="仿宋_GB2312"/>
          <w:color w:val="auto"/>
          <w:kern w:val="2"/>
          <w:position w:val="0"/>
          <w:sz w:val="32"/>
          <w:szCs w:val="32"/>
          <w:shd w:val="clear" w:color="auto" w:fill="auto"/>
          <w:lang w:eastAsia="zh-CN"/>
        </w:rPr>
        <w:t>；</w:t>
      </w:r>
    </w:p>
    <w:p>
      <w:pPr>
        <w:keepNext w:val="0"/>
        <w:keepLines w:val="0"/>
        <w:pageBreakBefore w:val="0"/>
        <w:widowControl/>
        <w:numPr>
          <w:ilvl w:val="0"/>
          <w:numId w:val="0"/>
        </w:numPr>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kern w:val="2"/>
          <w:position w:val="0"/>
          <w:sz w:val="32"/>
          <w:szCs w:val="32"/>
          <w:shd w:val="clear" w:color="auto" w:fill="auto"/>
        </w:rPr>
      </w:pPr>
      <w:r>
        <w:rPr>
          <w:rFonts w:hint="eastAsia" w:ascii="仿宋_GB2312" w:hAnsi="仿宋_GB2312" w:eastAsia="仿宋_GB2312" w:cs="仿宋_GB2312"/>
          <w:color w:val="auto"/>
          <w:kern w:val="2"/>
          <w:position w:val="0"/>
          <w:sz w:val="32"/>
          <w:szCs w:val="32"/>
          <w:shd w:val="clear" w:color="auto" w:fill="auto"/>
          <w:lang w:val="en-US" w:eastAsia="zh-CN"/>
        </w:rPr>
        <w:t>10.</w:t>
      </w:r>
      <w:r>
        <w:rPr>
          <w:rFonts w:hint="eastAsia" w:ascii="仿宋_GB2312" w:hAnsi="仿宋_GB2312" w:eastAsia="仿宋_GB2312" w:cs="仿宋_GB2312"/>
          <w:color w:val="auto"/>
          <w:sz w:val="32"/>
          <w:szCs w:val="32"/>
          <w:shd w:val="clear" w:color="auto" w:fill="auto"/>
          <w:lang w:val="en-US" w:eastAsia="zh-CN"/>
        </w:rPr>
        <w:t>劳务外包</w:t>
      </w:r>
      <w:r>
        <w:rPr>
          <w:rFonts w:hint="eastAsia" w:ascii="仿宋_GB2312" w:hAnsi="仿宋_GB2312" w:eastAsia="仿宋_GB2312" w:cs="仿宋_GB2312"/>
          <w:color w:val="auto"/>
          <w:kern w:val="2"/>
          <w:position w:val="0"/>
          <w:sz w:val="32"/>
          <w:szCs w:val="32"/>
          <w:shd w:val="clear" w:color="auto" w:fill="auto"/>
          <w:lang w:val="en-US" w:eastAsia="zh-CN"/>
        </w:rPr>
        <w:t>单位</w:t>
      </w:r>
      <w:r>
        <w:rPr>
          <w:rFonts w:hint="eastAsia" w:ascii="仿宋_GB2312" w:hAnsi="仿宋_GB2312" w:eastAsia="仿宋_GB2312" w:cs="仿宋_GB2312"/>
          <w:color w:val="auto"/>
          <w:kern w:val="2"/>
          <w:position w:val="0"/>
          <w:sz w:val="32"/>
          <w:szCs w:val="32"/>
          <w:shd w:val="clear" w:color="auto" w:fill="auto"/>
        </w:rPr>
        <w:t>在投标文件中提供针对本项目编制的服务管理制度、档案管理制度、保密制度以及应急措施等内容</w:t>
      </w:r>
      <w:r>
        <w:rPr>
          <w:rFonts w:hint="eastAsia" w:ascii="仿宋_GB2312" w:hAnsi="仿宋_GB2312" w:eastAsia="仿宋_GB2312" w:cs="仿宋_GB2312"/>
          <w:color w:val="auto"/>
          <w:kern w:val="2"/>
          <w:position w:val="0"/>
          <w:sz w:val="32"/>
          <w:szCs w:val="32"/>
          <w:shd w:val="clear" w:color="auto" w:fill="auto"/>
          <w:lang w:eastAsia="zh-CN"/>
        </w:rPr>
        <w:t>（</w:t>
      </w:r>
      <w:r>
        <w:rPr>
          <w:rFonts w:hint="eastAsia" w:ascii="仿宋_GB2312" w:hAnsi="仿宋_GB2312" w:eastAsia="仿宋_GB2312" w:cs="仿宋_GB2312"/>
          <w:color w:val="auto"/>
          <w:kern w:val="2"/>
          <w:position w:val="0"/>
          <w:sz w:val="32"/>
          <w:szCs w:val="32"/>
          <w:shd w:val="clear" w:color="auto" w:fill="auto"/>
          <w:lang w:val="en-US" w:eastAsia="zh-CN"/>
        </w:rPr>
        <w:t>原件</w:t>
      </w:r>
      <w:r>
        <w:rPr>
          <w:rFonts w:hint="eastAsia" w:ascii="仿宋_GB2312" w:hAnsi="仿宋_GB2312" w:eastAsia="仿宋_GB2312" w:cs="仿宋_GB2312"/>
          <w:color w:val="auto"/>
          <w:kern w:val="2"/>
          <w:position w:val="0"/>
          <w:sz w:val="32"/>
          <w:szCs w:val="32"/>
          <w:shd w:val="clear" w:color="auto" w:fill="auto"/>
          <w:lang w:eastAsia="zh-CN"/>
        </w:rPr>
        <w:t>）；</w:t>
      </w:r>
    </w:p>
    <w:p>
      <w:pPr>
        <w:keepNext w:val="0"/>
        <w:keepLines w:val="0"/>
        <w:pageBreakBefore w:val="0"/>
        <w:widowControl/>
        <w:numPr>
          <w:ilvl w:val="0"/>
          <w:numId w:val="0"/>
        </w:numPr>
        <w:kinsoku/>
        <w:wordWrap/>
        <w:overflowPunct/>
        <w:topLinePunct w:val="0"/>
        <w:bidi w:val="0"/>
        <w:adjustRightInd/>
        <w:spacing w:line="600" w:lineRule="exact"/>
        <w:ind w:firstLine="640" w:firstLineChars="200"/>
        <w:jc w:val="left"/>
        <w:textAlignment w:val="auto"/>
        <w:rPr>
          <w:rFonts w:hint="eastAsia" w:ascii="仿宋_GB2312" w:hAnsi="仿宋_GB2312" w:eastAsia="仿宋_GB2312" w:cs="仿宋_GB2312"/>
          <w:color w:val="auto"/>
          <w:kern w:val="2"/>
          <w:position w:val="0"/>
          <w:sz w:val="32"/>
          <w:szCs w:val="32"/>
          <w:shd w:val="clear" w:color="auto" w:fill="auto"/>
          <w:lang w:val="en-US" w:eastAsia="zh-CN"/>
        </w:rPr>
      </w:pPr>
      <w:r>
        <w:rPr>
          <w:rFonts w:hint="eastAsia" w:ascii="仿宋_GB2312" w:hAnsi="仿宋_GB2312" w:eastAsia="仿宋_GB2312" w:cs="仿宋_GB2312"/>
          <w:color w:val="auto"/>
          <w:kern w:val="2"/>
          <w:position w:val="0"/>
          <w:sz w:val="32"/>
          <w:szCs w:val="32"/>
          <w:shd w:val="clear" w:color="auto" w:fill="auto"/>
          <w:lang w:val="en-US" w:eastAsia="zh-CN"/>
        </w:rPr>
        <w:t>11.</w:t>
      </w:r>
      <w:r>
        <w:rPr>
          <w:rFonts w:hint="eastAsia" w:ascii="仿宋_GB2312" w:hAnsi="仿宋_GB2312" w:eastAsia="仿宋_GB2312" w:cs="仿宋_GB2312"/>
          <w:color w:val="auto"/>
          <w:sz w:val="32"/>
          <w:szCs w:val="32"/>
          <w:shd w:val="clear" w:color="auto" w:fill="auto"/>
          <w:lang w:val="en-US" w:eastAsia="zh-CN"/>
        </w:rPr>
        <w:t>提供企业信用征信证明（复印件）；</w:t>
      </w:r>
    </w:p>
    <w:p>
      <w:pPr>
        <w:keepNext w:val="0"/>
        <w:keepLines w:val="0"/>
        <w:pageBreakBefore w:val="0"/>
        <w:widowControl/>
        <w:numPr>
          <w:ilvl w:val="0"/>
          <w:numId w:val="0"/>
        </w:numPr>
        <w:kinsoku/>
        <w:wordWrap/>
        <w:overflowPunct/>
        <w:topLinePunct w:val="0"/>
        <w:bidi w:val="0"/>
        <w:adjustRightInd/>
        <w:spacing w:line="600" w:lineRule="exact"/>
        <w:ind w:firstLine="640" w:firstLineChars="200"/>
        <w:jc w:val="left"/>
        <w:textAlignment w:val="auto"/>
        <w:rPr>
          <w:rFonts w:hint="default"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kern w:val="2"/>
          <w:position w:val="0"/>
          <w:sz w:val="32"/>
          <w:szCs w:val="32"/>
          <w:shd w:val="clear" w:color="auto" w:fill="auto"/>
          <w:lang w:val="en-US" w:eastAsia="zh-CN"/>
        </w:rPr>
        <w:t>12.提供《国家企业信用信息公示系统》公示信息截图（截图项目包括（1）行政处罚信息；（2）列入经营异常名录信息；（3）列入严重违法失信企业名单（黑名单）信息）。</w:t>
      </w:r>
    </w:p>
    <w:p>
      <w:pPr>
        <w:keepNext w:val="0"/>
        <w:keepLines w:val="0"/>
        <w:pageBreakBefore w:val="0"/>
        <w:numPr>
          <w:ilvl w:val="0"/>
          <w:numId w:val="0"/>
        </w:numPr>
        <w:kinsoku/>
        <w:wordWrap/>
        <w:overflowPunct/>
        <w:topLinePunct w:val="0"/>
        <w:autoSpaceDE/>
        <w:autoSpaceDN/>
        <w:bidi w:val="0"/>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四、磋商程序</w:t>
      </w:r>
    </w:p>
    <w:p>
      <w:pPr>
        <w:keepNext w:val="0"/>
        <w:keepLines w:val="0"/>
        <w:pageBreakBefore w:val="0"/>
        <w:widowControl/>
        <w:numPr>
          <w:ilvl w:val="0"/>
          <w:numId w:val="0"/>
        </w:numPr>
        <w:kinsoku/>
        <w:wordWrap/>
        <w:overflowPunct/>
        <w:topLinePunct w:val="0"/>
        <w:bidi w:val="0"/>
        <w:adjustRightInd/>
        <w:spacing w:line="600" w:lineRule="exact"/>
        <w:ind w:firstLine="640" w:firstLineChars="200"/>
        <w:jc w:val="left"/>
        <w:textAlignment w:val="auto"/>
        <w:rPr>
          <w:rFonts w:hint="eastAsia" w:ascii="仿宋_GB2312" w:hAnsi="仿宋_GB2312" w:eastAsia="仿宋_GB2312" w:cs="仿宋_GB2312"/>
          <w:color w:val="auto"/>
          <w:kern w:val="2"/>
          <w:position w:val="0"/>
          <w:sz w:val="32"/>
          <w:szCs w:val="32"/>
          <w:shd w:val="clear" w:color="auto" w:fill="auto"/>
          <w:lang w:val="en-US" w:eastAsia="zh-CN"/>
        </w:rPr>
      </w:pPr>
      <w:r>
        <w:rPr>
          <w:rFonts w:hint="eastAsia" w:ascii="仿宋_GB2312" w:hAnsi="仿宋_GB2312" w:eastAsia="仿宋_GB2312" w:cs="仿宋_GB2312"/>
          <w:color w:val="auto"/>
          <w:kern w:val="2"/>
          <w:position w:val="0"/>
          <w:sz w:val="32"/>
          <w:szCs w:val="32"/>
          <w:shd w:val="clear" w:color="auto" w:fill="auto"/>
          <w:lang w:val="en-US" w:eastAsia="zh-CN"/>
        </w:rPr>
        <w:t>1、参加磋商的单位在磋商开始后进行单独报价，磋商小组公布第一轮最低报价；</w:t>
      </w:r>
    </w:p>
    <w:p>
      <w:pPr>
        <w:keepNext w:val="0"/>
        <w:keepLines w:val="0"/>
        <w:pageBreakBefore w:val="0"/>
        <w:widowControl/>
        <w:numPr>
          <w:ilvl w:val="0"/>
          <w:numId w:val="0"/>
        </w:numPr>
        <w:kinsoku/>
        <w:wordWrap/>
        <w:overflowPunct/>
        <w:topLinePunct w:val="0"/>
        <w:bidi w:val="0"/>
        <w:adjustRightInd/>
        <w:spacing w:line="600" w:lineRule="exact"/>
        <w:ind w:firstLine="640" w:firstLineChars="200"/>
        <w:jc w:val="left"/>
        <w:textAlignment w:val="auto"/>
        <w:rPr>
          <w:rFonts w:hint="default" w:ascii="仿宋_GB2312" w:hAnsi="仿宋_GB2312" w:eastAsia="仿宋_GB2312" w:cs="仿宋_GB2312"/>
          <w:color w:val="auto"/>
          <w:kern w:val="2"/>
          <w:position w:val="0"/>
          <w:sz w:val="32"/>
          <w:szCs w:val="32"/>
          <w:shd w:val="clear" w:color="auto" w:fill="auto"/>
          <w:lang w:val="en-US" w:eastAsia="zh-CN"/>
        </w:rPr>
      </w:pPr>
      <w:r>
        <w:rPr>
          <w:rFonts w:hint="eastAsia" w:ascii="仿宋_GB2312" w:hAnsi="仿宋_GB2312" w:eastAsia="仿宋_GB2312" w:cs="仿宋_GB2312"/>
          <w:color w:val="auto"/>
          <w:kern w:val="2"/>
          <w:position w:val="0"/>
          <w:sz w:val="32"/>
          <w:szCs w:val="32"/>
          <w:shd w:val="clear" w:color="auto" w:fill="auto"/>
          <w:lang w:val="en-US" w:eastAsia="zh-CN"/>
        </w:rPr>
        <w:t>2、参加磋商的单位进行第二轮报价，该轮报价为最终报价；</w:t>
      </w:r>
    </w:p>
    <w:p>
      <w:pPr>
        <w:keepNext w:val="0"/>
        <w:keepLines w:val="0"/>
        <w:pageBreakBefore w:val="0"/>
        <w:widowControl/>
        <w:numPr>
          <w:ilvl w:val="0"/>
          <w:numId w:val="0"/>
        </w:numPr>
        <w:kinsoku/>
        <w:wordWrap/>
        <w:overflowPunct/>
        <w:topLinePunct w:val="0"/>
        <w:bidi w:val="0"/>
        <w:adjustRightInd/>
        <w:spacing w:line="600" w:lineRule="exact"/>
        <w:ind w:firstLine="640" w:firstLineChars="200"/>
        <w:jc w:val="left"/>
        <w:textAlignment w:val="auto"/>
        <w:rPr>
          <w:rFonts w:hint="eastAsia" w:ascii="仿宋_GB2312" w:hAnsi="仿宋_GB2312" w:eastAsia="仿宋_GB2312" w:cs="仿宋_GB2312"/>
          <w:color w:val="auto"/>
          <w:kern w:val="2"/>
          <w:position w:val="0"/>
          <w:sz w:val="32"/>
          <w:szCs w:val="32"/>
          <w:shd w:val="clear" w:color="auto" w:fill="auto"/>
          <w:lang w:val="en-US" w:eastAsia="zh-CN"/>
        </w:rPr>
      </w:pPr>
      <w:r>
        <w:rPr>
          <w:rFonts w:hint="eastAsia" w:ascii="仿宋_GB2312" w:hAnsi="仿宋_GB2312" w:eastAsia="仿宋_GB2312" w:cs="仿宋_GB2312"/>
          <w:color w:val="auto"/>
          <w:kern w:val="2"/>
          <w:position w:val="0"/>
          <w:sz w:val="32"/>
          <w:szCs w:val="32"/>
          <w:shd w:val="clear" w:color="auto" w:fill="auto"/>
          <w:lang w:val="en-US" w:eastAsia="zh-CN"/>
        </w:rPr>
        <w:t>3、磋商小组对磋商单位提交的报价及响应文件进行评定。</w:t>
      </w:r>
    </w:p>
    <w:p>
      <w:pPr>
        <w:keepNext w:val="0"/>
        <w:keepLines w:val="0"/>
        <w:pageBreakBefore w:val="0"/>
        <w:widowControl/>
        <w:numPr>
          <w:ilvl w:val="0"/>
          <w:numId w:val="0"/>
        </w:numPr>
        <w:kinsoku/>
        <w:wordWrap/>
        <w:overflowPunct/>
        <w:topLinePunct w:val="0"/>
        <w:bidi w:val="0"/>
        <w:adjustRightInd/>
        <w:spacing w:line="600" w:lineRule="exact"/>
        <w:ind w:firstLine="640" w:firstLineChars="200"/>
        <w:jc w:val="left"/>
        <w:textAlignment w:val="auto"/>
        <w:rPr>
          <w:rFonts w:hint="eastAsia" w:ascii="仿宋_GB2312" w:hAnsi="仿宋_GB2312" w:eastAsia="仿宋_GB2312" w:cs="仿宋_GB2312"/>
          <w:color w:val="auto"/>
          <w:kern w:val="2"/>
          <w:position w:val="0"/>
          <w:sz w:val="32"/>
          <w:szCs w:val="32"/>
          <w:shd w:val="clear" w:color="auto" w:fill="auto"/>
          <w:lang w:val="en-US" w:eastAsia="zh-CN"/>
        </w:rPr>
      </w:pPr>
      <w:r>
        <w:rPr>
          <w:rFonts w:hint="eastAsia" w:ascii="仿宋_GB2312" w:hAnsi="仿宋_GB2312" w:eastAsia="仿宋_GB2312" w:cs="仿宋_GB2312"/>
          <w:color w:val="auto"/>
          <w:kern w:val="2"/>
          <w:position w:val="0"/>
          <w:sz w:val="32"/>
          <w:szCs w:val="32"/>
          <w:shd w:val="clear" w:color="auto" w:fill="auto"/>
          <w:lang w:val="en-US" w:eastAsia="zh-CN"/>
        </w:rPr>
        <w:t>4、主持方对磋商单位的报价及响应文件评定结果进行统计并将统计结果报评审小组审核。</w:t>
      </w:r>
    </w:p>
    <w:p>
      <w:pPr>
        <w:keepNext w:val="0"/>
        <w:keepLines w:val="0"/>
        <w:pageBreakBefore w:val="0"/>
        <w:widowControl/>
        <w:numPr>
          <w:ilvl w:val="0"/>
          <w:numId w:val="0"/>
        </w:numPr>
        <w:kinsoku/>
        <w:wordWrap/>
        <w:overflowPunct/>
        <w:topLinePunct w:val="0"/>
        <w:bidi w:val="0"/>
        <w:adjustRightInd/>
        <w:spacing w:line="600" w:lineRule="exact"/>
        <w:ind w:firstLine="640" w:firstLineChars="200"/>
        <w:jc w:val="left"/>
        <w:textAlignment w:val="auto"/>
        <w:rPr>
          <w:rFonts w:hint="eastAsia" w:ascii="仿宋_GB2312" w:hAnsi="华文仿宋" w:eastAsia="仿宋_GB2312" w:cs="华文仿宋"/>
          <w:color w:val="auto"/>
          <w:sz w:val="32"/>
          <w:szCs w:val="32"/>
          <w:lang w:val="en-US" w:eastAsia="zh-CN"/>
        </w:rPr>
      </w:pPr>
      <w:r>
        <w:rPr>
          <w:rFonts w:hint="eastAsia" w:ascii="仿宋_GB2312" w:hAnsi="仿宋_GB2312" w:eastAsia="仿宋_GB2312" w:cs="仿宋_GB2312"/>
          <w:color w:val="auto"/>
          <w:kern w:val="2"/>
          <w:position w:val="0"/>
          <w:sz w:val="32"/>
          <w:szCs w:val="32"/>
          <w:shd w:val="clear" w:color="auto" w:fill="auto"/>
          <w:lang w:val="en-US" w:eastAsia="zh-CN"/>
        </w:rPr>
        <w:t>5、向所有参加磋商的单位宣布磋商结果，相关人员签字。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仿宋_GB2312" w:eastAsia="仿宋_GB2312" w:cs="仿宋_GB2312"/>
          <w:b/>
          <w:bCs/>
          <w:color w:val="auto"/>
          <w:sz w:val="32"/>
          <w:szCs w:val="32"/>
          <w:shd w:val="clear" w:color="auto" w:fill="auto"/>
          <w:lang w:val="en-US" w:eastAsia="zh-CN"/>
        </w:rPr>
      </w:pPr>
      <w:r>
        <w:rPr>
          <w:rFonts w:hint="eastAsia" w:ascii="仿宋_GB2312" w:hAnsi="仿宋_GB2312" w:eastAsia="仿宋_GB2312" w:cs="仿宋_GB2312"/>
          <w:b/>
          <w:bCs/>
          <w:color w:val="auto"/>
          <w:sz w:val="32"/>
          <w:szCs w:val="32"/>
          <w:shd w:val="clear" w:color="auto" w:fill="auto"/>
          <w:lang w:val="en-US" w:eastAsia="zh-CN"/>
        </w:rPr>
        <w:t>五、磋商工作机构</w:t>
      </w:r>
    </w:p>
    <w:p>
      <w:pPr>
        <w:keepNext w:val="0"/>
        <w:keepLines w:val="0"/>
        <w:pageBreakBefore w:val="0"/>
        <w:widowControl/>
        <w:kinsoku/>
        <w:wordWrap/>
        <w:overflowPunct/>
        <w:topLinePunct w:val="0"/>
        <w:autoSpaceDE/>
        <w:autoSpaceDN/>
        <w:bidi w:val="0"/>
        <w:adjustRightInd w:val="0"/>
        <w:snapToGrid/>
        <w:spacing w:line="600" w:lineRule="exact"/>
        <w:ind w:firstLine="640" w:firstLineChars="200"/>
        <w:jc w:val="left"/>
        <w:textAlignment w:val="auto"/>
        <w:rPr>
          <w:rFonts w:hint="eastAsia" w:ascii="仿宋_GB2312" w:hAnsi="华文仿宋" w:eastAsia="仿宋_GB2312" w:cs="华文仿宋"/>
          <w:color w:val="auto"/>
          <w:sz w:val="32"/>
          <w:szCs w:val="32"/>
          <w:lang w:val="en-US" w:eastAsia="zh-CN"/>
        </w:rPr>
      </w:pPr>
      <w:r>
        <w:rPr>
          <w:rFonts w:hint="eastAsia" w:ascii="仿宋_GB2312" w:hAnsi="华文仿宋" w:eastAsia="仿宋_GB2312" w:cs="华文仿宋"/>
          <w:color w:val="auto"/>
          <w:sz w:val="32"/>
          <w:szCs w:val="32"/>
          <w:lang w:val="en-US" w:eastAsia="zh-CN"/>
        </w:rPr>
        <w:t>（一）监督小组：纪检监督室</w:t>
      </w:r>
    </w:p>
    <w:p>
      <w:pPr>
        <w:keepNext w:val="0"/>
        <w:keepLines w:val="0"/>
        <w:pageBreakBefore w:val="0"/>
        <w:widowControl/>
        <w:kinsoku/>
        <w:wordWrap/>
        <w:overflowPunct/>
        <w:topLinePunct w:val="0"/>
        <w:bidi w:val="0"/>
        <w:adjustRightInd w:val="0"/>
        <w:spacing w:line="600" w:lineRule="exact"/>
        <w:ind w:firstLine="640" w:firstLineChars="200"/>
        <w:jc w:val="left"/>
        <w:textAlignment w:val="auto"/>
        <w:rPr>
          <w:rFonts w:hint="default"/>
          <w:lang w:val="en-US" w:eastAsia="zh-CN"/>
        </w:rPr>
      </w:pPr>
      <w:r>
        <w:rPr>
          <w:rFonts w:hint="eastAsia" w:ascii="仿宋_GB2312" w:hAnsi="华文仿宋" w:eastAsia="仿宋_GB2312" w:cs="华文仿宋"/>
          <w:color w:val="auto"/>
          <w:sz w:val="32"/>
          <w:szCs w:val="32"/>
          <w:lang w:val="en-US" w:eastAsia="zh-CN"/>
        </w:rPr>
        <w:t xml:space="preserve">（二）磋商小组：党群人资部 </w:t>
      </w:r>
    </w:p>
    <w:p>
      <w:pPr>
        <w:keepNext w:val="0"/>
        <w:keepLines w:val="0"/>
        <w:pageBreakBefore w:val="0"/>
        <w:widowControl/>
        <w:kinsoku/>
        <w:wordWrap/>
        <w:overflowPunct/>
        <w:topLinePunct w:val="0"/>
        <w:autoSpaceDE/>
        <w:autoSpaceDN/>
        <w:bidi w:val="0"/>
        <w:adjustRightInd w:val="0"/>
        <w:snapToGrid/>
        <w:spacing w:line="600" w:lineRule="exact"/>
        <w:ind w:firstLine="640" w:firstLineChars="200"/>
        <w:jc w:val="left"/>
        <w:textAlignment w:val="auto"/>
        <w:rPr>
          <w:rFonts w:hint="default" w:ascii="仿宋_GB2312" w:hAnsi="华文仿宋" w:eastAsia="仿宋_GB2312" w:cs="华文仿宋"/>
          <w:b/>
          <w:bCs/>
          <w:color w:val="auto"/>
          <w:sz w:val="32"/>
          <w:szCs w:val="32"/>
          <w:lang w:val="en-US" w:eastAsia="zh-CN"/>
        </w:rPr>
      </w:pPr>
      <w:r>
        <w:rPr>
          <w:rFonts w:hint="eastAsia" w:ascii="仿宋_GB2312" w:hAnsi="华文仿宋" w:eastAsia="仿宋_GB2312" w:cs="华文仿宋"/>
          <w:color w:val="auto"/>
          <w:sz w:val="32"/>
          <w:szCs w:val="32"/>
          <w:lang w:val="en-US" w:eastAsia="zh-CN"/>
        </w:rPr>
        <w:t>（三）评审小组：党群人资部、财务管理部、规划发展部</w:t>
      </w:r>
    </w:p>
    <w:p>
      <w:pPr>
        <w:keepNext w:val="0"/>
        <w:keepLines w:val="0"/>
        <w:pageBreakBefore w:val="0"/>
        <w:widowControl/>
        <w:kinsoku/>
        <w:wordWrap/>
        <w:overflowPunct/>
        <w:topLinePunct w:val="0"/>
        <w:bidi w:val="0"/>
        <w:adjustRightInd w:val="0"/>
        <w:spacing w:line="600" w:lineRule="exact"/>
        <w:ind w:firstLine="643" w:firstLineChars="200"/>
        <w:jc w:val="left"/>
        <w:textAlignment w:val="auto"/>
        <w:rPr>
          <w:rFonts w:hint="eastAsia" w:ascii="仿宋_GB2312" w:hAnsi="华文仿宋" w:eastAsia="仿宋_GB2312" w:cs="华文仿宋"/>
          <w:b/>
          <w:bCs/>
          <w:color w:val="auto"/>
          <w:sz w:val="32"/>
          <w:szCs w:val="32"/>
          <w:lang w:val="en-US" w:eastAsia="zh-CN"/>
        </w:rPr>
      </w:pPr>
      <w:r>
        <w:rPr>
          <w:rFonts w:hint="eastAsia" w:ascii="仿宋_GB2312" w:hAnsi="华文仿宋" w:eastAsia="仿宋_GB2312" w:cs="华文仿宋"/>
          <w:b/>
          <w:bCs/>
          <w:color w:val="auto"/>
          <w:sz w:val="32"/>
          <w:szCs w:val="32"/>
          <w:lang w:val="en-US" w:eastAsia="zh-CN"/>
        </w:rPr>
        <w:t>六、磋商评定原则</w:t>
      </w:r>
    </w:p>
    <w:p>
      <w:pPr>
        <w:keepNext w:val="0"/>
        <w:keepLines w:val="0"/>
        <w:pageBreakBefore w:val="0"/>
        <w:widowControl/>
        <w:numPr>
          <w:ilvl w:val="0"/>
          <w:numId w:val="0"/>
        </w:numPr>
        <w:kinsoku/>
        <w:wordWrap/>
        <w:overflowPunct/>
        <w:topLinePunct w:val="0"/>
        <w:autoSpaceDE/>
        <w:autoSpaceDN/>
        <w:bidi w:val="0"/>
        <w:adjustRightInd w:val="0"/>
        <w:snapToGrid/>
        <w:spacing w:line="600" w:lineRule="exact"/>
        <w:ind w:right="0" w:rightChars="0" w:firstLine="640" w:firstLineChars="200"/>
        <w:jc w:val="both"/>
        <w:textAlignment w:val="auto"/>
        <w:rPr>
          <w:rFonts w:hint="eastAsia" w:ascii="仿宋_GB2312" w:hAnsi="华文仿宋" w:eastAsia="仿宋_GB2312" w:cs="华文仿宋"/>
          <w:color w:val="auto"/>
          <w:sz w:val="32"/>
          <w:szCs w:val="32"/>
          <w:lang w:val="en-US" w:eastAsia="zh-CN"/>
        </w:rPr>
      </w:pPr>
      <w:r>
        <w:rPr>
          <w:rFonts w:hint="eastAsia" w:ascii="仿宋_GB2312" w:hAnsi="华文仿宋" w:eastAsia="仿宋_GB2312" w:cs="华文仿宋"/>
          <w:color w:val="auto"/>
          <w:sz w:val="32"/>
          <w:szCs w:val="32"/>
          <w:lang w:val="en-US" w:eastAsia="zh-CN"/>
        </w:rPr>
        <w:t>在竞标截止日期召开竞争性磋商会，对提交磋商书的各代理单位依据磋商文件的规定进行资格审查，根据基础报价服务费投标最高限价按包干价（附件1）进行下浮，高于基础报价为废标，资格审查未通过的报名单位取消竞标资格，由评审小组对资格审查合格的单位进行进一步评审、打分。按照报价磋商后，按综合得分的高低进行排序，取最高分为第一中标候选人，当两家及两家以上得分相同时，由磋商小组在监督机构的监督下，随机抽取一家单位为该项目的中标单位，并在贵阳市国有资产投资管理公司网页（</w:t>
      </w:r>
      <w:r>
        <w:rPr>
          <w:rFonts w:hint="eastAsia" w:ascii="仿宋_GB2312" w:hAnsi="华文仿宋" w:eastAsia="仿宋_GB2312" w:cs="华文仿宋"/>
          <w:color w:val="auto"/>
          <w:sz w:val="32"/>
          <w:szCs w:val="32"/>
          <w:u w:val="none"/>
          <w:lang w:val="en-US" w:eastAsia="zh-CN"/>
        </w:rPr>
        <w:t>http://www.gysgt.cn/</w:t>
      </w:r>
      <w:r>
        <w:rPr>
          <w:rFonts w:hint="eastAsia" w:ascii="仿宋_GB2312" w:hAnsi="华文仿宋" w:eastAsia="仿宋_GB2312" w:cs="华文仿宋"/>
          <w:color w:val="auto"/>
          <w:sz w:val="32"/>
          <w:szCs w:val="32"/>
          <w:lang w:val="en-US" w:eastAsia="zh-CN"/>
        </w:rPr>
        <w:t>）公示3天（工作日）无异议或投诉后，按程序签订相关合同。</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spacing w:line="600" w:lineRule="exact"/>
        <w:ind w:right="0" w:rightChars="0"/>
        <w:jc w:val="both"/>
        <w:textAlignment w:val="auto"/>
        <w:rPr>
          <w:rFonts w:hint="eastAsia" w:ascii="仿宋_GB2312" w:hAnsi="华文仿宋" w:eastAsia="仿宋_GB2312" w:cs="华文仿宋"/>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spacing w:line="600" w:lineRule="exact"/>
        <w:ind w:right="0" w:rightChars="0"/>
        <w:jc w:val="both"/>
        <w:textAlignment w:val="auto"/>
        <w:rPr>
          <w:rFonts w:hint="eastAsia" w:ascii="仿宋_GB2312" w:hAnsi="华文仿宋" w:eastAsia="仿宋_GB2312" w:cs="华文仿宋"/>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spacing w:line="600" w:lineRule="exact"/>
        <w:ind w:right="0" w:rightChars="0"/>
        <w:jc w:val="both"/>
        <w:textAlignment w:val="auto"/>
        <w:rPr>
          <w:rFonts w:hint="eastAsia" w:ascii="仿宋_GB2312" w:hAnsi="华文仿宋" w:eastAsia="仿宋_GB2312" w:cs="华文仿宋"/>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spacing w:line="600" w:lineRule="exact"/>
        <w:ind w:right="0" w:rightChars="0"/>
        <w:jc w:val="both"/>
        <w:textAlignment w:val="auto"/>
        <w:rPr>
          <w:rFonts w:hint="eastAsia" w:ascii="仿宋_GB2312" w:hAnsi="华文仿宋" w:eastAsia="仿宋_GB2312" w:cs="华文仿宋"/>
          <w:color w:val="auto"/>
          <w:sz w:val="32"/>
          <w:szCs w:val="32"/>
          <w:lang w:val="en-US" w:eastAsia="zh-CN"/>
        </w:rPr>
      </w:pPr>
      <w:r>
        <w:rPr>
          <w:rFonts w:hint="eastAsia" w:ascii="仿宋_GB2312" w:hAnsi="华文仿宋" w:eastAsia="仿宋_GB2312" w:cs="华文仿宋"/>
          <w:color w:val="auto"/>
          <w:sz w:val="32"/>
          <w:szCs w:val="32"/>
          <w:lang w:val="en-US" w:eastAsia="zh-CN"/>
        </w:rPr>
        <w:t>附件1</w:t>
      </w:r>
    </w:p>
    <w:p>
      <w:pPr>
        <w:keepNext w:val="0"/>
        <w:keepLines w:val="0"/>
        <w:pageBreakBefore w:val="0"/>
        <w:widowControl/>
        <w:numPr>
          <w:ilvl w:val="0"/>
          <w:numId w:val="0"/>
        </w:numPr>
        <w:kinsoku/>
        <w:wordWrap/>
        <w:overflowPunct/>
        <w:topLinePunct w:val="0"/>
        <w:autoSpaceDE/>
        <w:autoSpaceDN/>
        <w:bidi w:val="0"/>
        <w:adjustRightInd w:val="0"/>
        <w:snapToGrid/>
        <w:spacing w:line="600" w:lineRule="exact"/>
        <w:ind w:right="0" w:rightChars="0" w:firstLine="0" w:firstLineChars="0"/>
        <w:jc w:val="center"/>
        <w:textAlignment w:val="auto"/>
        <w:rPr>
          <w:rFonts w:hint="default" w:ascii="仿宋_GB2312" w:hAnsi="华文仿宋" w:eastAsia="仿宋_GB2312" w:cs="华文仿宋"/>
          <w:color w:val="auto"/>
          <w:sz w:val="32"/>
          <w:szCs w:val="32"/>
          <w:lang w:val="en-US" w:eastAsia="zh-CN"/>
        </w:rPr>
      </w:pPr>
      <w:r>
        <w:rPr>
          <w:rFonts w:hint="eastAsia" w:ascii="仿宋_GB2312" w:hAnsi="华文仿宋" w:eastAsia="仿宋_GB2312" w:cs="华文仿宋"/>
          <w:color w:val="auto"/>
          <w:sz w:val="32"/>
          <w:szCs w:val="32"/>
          <w:lang w:val="en-US" w:eastAsia="zh-CN"/>
        </w:rPr>
        <w:t>劳务外包预算表</w:t>
      </w:r>
    </w:p>
    <w:tbl>
      <w:tblPr>
        <w:tblStyle w:val="7"/>
        <w:tblpPr w:leftFromText="180" w:rightFromText="180" w:vertAnchor="text" w:horzAnchor="page" w:tblpX="1727" w:tblpY="277"/>
        <w:tblOverlap w:val="never"/>
        <w:tblW w:w="8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3"/>
        <w:gridCol w:w="3098"/>
        <w:gridCol w:w="3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893" w:type="dxa"/>
          </w:tcPr>
          <w:p>
            <w:pPr>
              <w:bidi w:val="0"/>
              <w:jc w:val="center"/>
              <w:rPr>
                <w:rFonts w:hint="default"/>
                <w:vertAlign w:val="baseline"/>
                <w:lang w:val="en-US" w:eastAsia="zh-CN"/>
              </w:rPr>
            </w:pPr>
          </w:p>
        </w:tc>
        <w:tc>
          <w:tcPr>
            <w:tcW w:w="3098" w:type="dxa"/>
          </w:tcPr>
          <w:p>
            <w:pPr>
              <w:keepNext w:val="0"/>
              <w:keepLines w:val="0"/>
              <w:pageBreakBefore w:val="0"/>
              <w:widowControl/>
              <w:numPr>
                <w:ilvl w:val="0"/>
                <w:numId w:val="0"/>
              </w:numPr>
              <w:kinsoku/>
              <w:wordWrap/>
              <w:overflowPunct/>
              <w:topLinePunct w:val="0"/>
              <w:autoSpaceDE/>
              <w:autoSpaceDN/>
              <w:bidi w:val="0"/>
              <w:adjustRightInd w:val="0"/>
              <w:snapToGrid/>
              <w:spacing w:line="600" w:lineRule="exact"/>
              <w:ind w:right="0" w:rightChars="0"/>
              <w:jc w:val="both"/>
              <w:textAlignment w:val="auto"/>
              <w:rPr>
                <w:rFonts w:hint="default"/>
                <w:vertAlign w:val="baseline"/>
                <w:lang w:val="en-US" w:eastAsia="zh-CN"/>
              </w:rPr>
            </w:pPr>
            <w:r>
              <w:rPr>
                <w:rFonts w:hint="eastAsia" w:ascii="仿宋_GB2312" w:hAnsi="华文仿宋" w:eastAsia="仿宋_GB2312" w:cs="华文仿宋"/>
                <w:color w:val="auto"/>
                <w:sz w:val="32"/>
                <w:szCs w:val="32"/>
                <w:lang w:val="en-US" w:eastAsia="zh-CN"/>
              </w:rPr>
              <w:t>费用计算（单位：元）</w:t>
            </w:r>
          </w:p>
        </w:tc>
        <w:tc>
          <w:tcPr>
            <w:tcW w:w="3561" w:type="dxa"/>
          </w:tcPr>
          <w:p>
            <w:pPr>
              <w:bidi w:val="0"/>
              <w:ind w:firstLine="1280" w:firstLineChars="400"/>
              <w:rPr>
                <w:rFonts w:hint="default"/>
                <w:vertAlign w:val="baseline"/>
                <w:lang w:val="en-US" w:eastAsia="zh-CN"/>
              </w:rPr>
            </w:pPr>
            <w:r>
              <w:rPr>
                <w:rFonts w:hint="eastAsia" w:ascii="仿宋_GB2312" w:hAnsi="华文仿宋" w:eastAsia="仿宋_GB2312" w:cs="华文仿宋"/>
                <w:color w:val="auto"/>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893" w:type="dxa"/>
          </w:tcPr>
          <w:p>
            <w:pPr>
              <w:bidi w:val="0"/>
              <w:jc w:val="center"/>
              <w:rPr>
                <w:rFonts w:hint="default"/>
                <w:vertAlign w:val="baseline"/>
                <w:lang w:val="en-US" w:eastAsia="zh-CN"/>
              </w:rPr>
            </w:pPr>
            <w:r>
              <w:rPr>
                <w:rFonts w:hint="eastAsia" w:ascii="仿宋_GB2312" w:hAnsi="华文仿宋" w:eastAsia="仿宋_GB2312" w:cs="华文仿宋"/>
                <w:color w:val="auto"/>
                <w:sz w:val="32"/>
                <w:szCs w:val="32"/>
                <w:lang w:val="en-US" w:eastAsia="zh-CN"/>
              </w:rPr>
              <w:t>工   资</w:t>
            </w:r>
          </w:p>
        </w:tc>
        <w:tc>
          <w:tcPr>
            <w:tcW w:w="3098" w:type="dxa"/>
          </w:tcPr>
          <w:p>
            <w:pPr>
              <w:bidi w:val="0"/>
              <w:jc w:val="center"/>
              <w:rPr>
                <w:rFonts w:hint="default"/>
                <w:vertAlign w:val="baseline"/>
                <w:lang w:val="en-US" w:eastAsia="zh-CN"/>
              </w:rPr>
            </w:pPr>
            <w:r>
              <w:rPr>
                <w:rFonts w:hint="eastAsia" w:ascii="仿宋_GB2312" w:hAnsi="华文仿宋" w:eastAsia="仿宋_GB2312" w:cs="华文仿宋"/>
                <w:color w:val="auto"/>
                <w:sz w:val="32"/>
                <w:szCs w:val="32"/>
                <w:lang w:val="en-US" w:eastAsia="zh-CN"/>
              </w:rPr>
              <w:t>4300至5800</w:t>
            </w:r>
          </w:p>
        </w:tc>
        <w:tc>
          <w:tcPr>
            <w:tcW w:w="3561" w:type="dxa"/>
          </w:tcPr>
          <w:p>
            <w:pPr>
              <w:bidi w:val="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893" w:type="dxa"/>
          </w:tcPr>
          <w:p>
            <w:pPr>
              <w:bidi w:val="0"/>
              <w:jc w:val="center"/>
              <w:rPr>
                <w:rFonts w:hint="default" w:ascii="仿宋_GB2312" w:hAnsi="华文仿宋" w:eastAsia="仿宋_GB2312" w:cs="华文仿宋"/>
                <w:color w:val="auto"/>
                <w:sz w:val="32"/>
                <w:szCs w:val="32"/>
                <w:lang w:val="en-US" w:eastAsia="zh-CN"/>
              </w:rPr>
            </w:pPr>
            <w:r>
              <w:rPr>
                <w:rFonts w:hint="eastAsia" w:ascii="仿宋_GB2312" w:hAnsi="华文仿宋" w:eastAsia="仿宋_GB2312" w:cs="华文仿宋"/>
                <w:color w:val="auto"/>
                <w:sz w:val="32"/>
                <w:szCs w:val="32"/>
                <w:lang w:val="en-US" w:eastAsia="zh-CN"/>
              </w:rPr>
              <w:t>五险一金</w:t>
            </w:r>
          </w:p>
        </w:tc>
        <w:tc>
          <w:tcPr>
            <w:tcW w:w="3098" w:type="dxa"/>
          </w:tcPr>
          <w:p>
            <w:pPr>
              <w:bidi w:val="0"/>
              <w:jc w:val="center"/>
              <w:rPr>
                <w:rFonts w:hint="default" w:ascii="仿宋_GB2312" w:hAnsi="华文仿宋" w:eastAsia="仿宋_GB2312" w:cs="华文仿宋"/>
                <w:color w:val="auto"/>
                <w:sz w:val="32"/>
                <w:szCs w:val="32"/>
                <w:lang w:val="en-US" w:eastAsia="zh-CN"/>
              </w:rPr>
            </w:pPr>
            <w:r>
              <w:rPr>
                <w:rFonts w:hint="eastAsia" w:ascii="仿宋_GB2312" w:hAnsi="华文仿宋" w:eastAsia="仿宋_GB2312" w:cs="华文仿宋"/>
                <w:color w:val="auto"/>
                <w:sz w:val="32"/>
                <w:szCs w:val="32"/>
                <w:lang w:val="en-US" w:eastAsia="zh-CN"/>
              </w:rPr>
              <w:t>1200至1400</w:t>
            </w:r>
          </w:p>
        </w:tc>
        <w:tc>
          <w:tcPr>
            <w:tcW w:w="3561" w:type="dxa"/>
          </w:tcPr>
          <w:p>
            <w:pPr>
              <w:bidi w:val="0"/>
              <w:ind w:firstLine="640" w:firstLineChars="200"/>
              <w:rPr>
                <w:rFonts w:hint="default"/>
                <w:vertAlign w:val="baseline"/>
                <w:lang w:val="en-US" w:eastAsia="zh-CN"/>
              </w:rPr>
            </w:pPr>
            <w:r>
              <w:rPr>
                <w:rFonts w:hint="eastAsia" w:ascii="仿宋_GB2312" w:hAnsi="华文仿宋" w:eastAsia="仿宋_GB2312" w:cs="华文仿宋"/>
                <w:color w:val="auto"/>
                <w:sz w:val="32"/>
                <w:szCs w:val="32"/>
                <w:vertAlign w:val="baseline"/>
                <w:lang w:val="en-US" w:eastAsia="zh-CN"/>
              </w:rPr>
              <w:t>单位承担部分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893" w:type="dxa"/>
          </w:tcPr>
          <w:p>
            <w:pPr>
              <w:bidi w:val="0"/>
              <w:jc w:val="center"/>
              <w:rPr>
                <w:rFonts w:hint="default" w:ascii="仿宋_GB2312" w:hAnsi="华文仿宋" w:eastAsia="仿宋_GB2312" w:cs="华文仿宋"/>
                <w:color w:val="auto"/>
                <w:sz w:val="32"/>
                <w:szCs w:val="32"/>
                <w:lang w:val="en-US" w:eastAsia="zh-CN"/>
              </w:rPr>
            </w:pPr>
            <w:r>
              <w:rPr>
                <w:rFonts w:hint="eastAsia" w:ascii="仿宋_GB2312" w:hAnsi="华文仿宋" w:eastAsia="仿宋_GB2312" w:cs="华文仿宋"/>
                <w:color w:val="auto"/>
                <w:sz w:val="32"/>
                <w:szCs w:val="32"/>
                <w:lang w:val="en-US" w:eastAsia="zh-CN"/>
              </w:rPr>
              <w:t>风险金</w:t>
            </w:r>
          </w:p>
        </w:tc>
        <w:tc>
          <w:tcPr>
            <w:tcW w:w="3098" w:type="dxa"/>
          </w:tcPr>
          <w:p>
            <w:pPr>
              <w:bidi w:val="0"/>
              <w:jc w:val="center"/>
              <w:rPr>
                <w:rFonts w:hint="default" w:ascii="仿宋_GB2312" w:hAnsi="华文仿宋" w:eastAsia="仿宋_GB2312" w:cs="华文仿宋"/>
                <w:color w:val="auto"/>
                <w:sz w:val="32"/>
                <w:szCs w:val="32"/>
                <w:lang w:val="en-US" w:eastAsia="zh-CN"/>
              </w:rPr>
            </w:pPr>
            <w:r>
              <w:rPr>
                <w:rFonts w:hint="eastAsia" w:ascii="仿宋_GB2312" w:hAnsi="华文仿宋" w:eastAsia="仿宋_GB2312" w:cs="华文仿宋"/>
                <w:color w:val="auto"/>
                <w:sz w:val="32"/>
                <w:szCs w:val="32"/>
                <w:lang w:val="en-US" w:eastAsia="zh-CN"/>
              </w:rPr>
              <w:t>645至900</w:t>
            </w:r>
          </w:p>
        </w:tc>
        <w:tc>
          <w:tcPr>
            <w:tcW w:w="3561" w:type="dxa"/>
          </w:tcPr>
          <w:p>
            <w:pPr>
              <w:bidi w:val="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893" w:type="dxa"/>
          </w:tcPr>
          <w:p>
            <w:pPr>
              <w:bidi w:val="0"/>
              <w:jc w:val="center"/>
              <w:rPr>
                <w:rFonts w:hint="default" w:ascii="仿宋_GB2312" w:hAnsi="华文仿宋" w:eastAsia="仿宋_GB2312" w:cs="华文仿宋"/>
                <w:color w:val="auto"/>
                <w:sz w:val="32"/>
                <w:szCs w:val="32"/>
                <w:lang w:val="en-US" w:eastAsia="zh-CN"/>
              </w:rPr>
            </w:pPr>
            <w:r>
              <w:rPr>
                <w:rFonts w:hint="eastAsia" w:ascii="仿宋_GB2312" w:hAnsi="华文仿宋" w:eastAsia="仿宋_GB2312" w:cs="华文仿宋"/>
                <w:color w:val="auto"/>
                <w:sz w:val="32"/>
                <w:szCs w:val="32"/>
                <w:lang w:val="en-US" w:eastAsia="zh-CN"/>
              </w:rPr>
              <w:t>服务费</w:t>
            </w:r>
          </w:p>
        </w:tc>
        <w:tc>
          <w:tcPr>
            <w:tcW w:w="3098" w:type="dxa"/>
          </w:tcPr>
          <w:p>
            <w:pPr>
              <w:bidi w:val="0"/>
              <w:jc w:val="center"/>
              <w:rPr>
                <w:rFonts w:hint="default" w:ascii="仿宋_GB2312" w:hAnsi="华文仿宋" w:eastAsia="仿宋_GB2312" w:cs="华文仿宋"/>
                <w:color w:val="auto"/>
                <w:sz w:val="32"/>
                <w:szCs w:val="32"/>
                <w:lang w:val="en-US" w:eastAsia="zh-CN"/>
              </w:rPr>
            </w:pPr>
            <w:r>
              <w:rPr>
                <w:rFonts w:hint="eastAsia" w:ascii="仿宋_GB2312" w:hAnsi="华文仿宋" w:eastAsia="仿宋_GB2312" w:cs="华文仿宋"/>
                <w:color w:val="auto"/>
                <w:sz w:val="32"/>
                <w:szCs w:val="32"/>
                <w:lang w:val="en-US" w:eastAsia="zh-CN"/>
              </w:rPr>
              <w:t>160</w:t>
            </w:r>
          </w:p>
        </w:tc>
        <w:tc>
          <w:tcPr>
            <w:tcW w:w="3561" w:type="dxa"/>
          </w:tcPr>
          <w:p>
            <w:pPr>
              <w:bidi w:val="0"/>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893" w:type="dxa"/>
          </w:tcPr>
          <w:p>
            <w:pPr>
              <w:bidi w:val="0"/>
              <w:jc w:val="center"/>
              <w:rPr>
                <w:rFonts w:hint="default" w:ascii="仿宋_GB2312" w:hAnsi="华文仿宋" w:eastAsia="仿宋_GB2312" w:cs="华文仿宋"/>
                <w:color w:val="auto"/>
                <w:sz w:val="32"/>
                <w:szCs w:val="32"/>
                <w:lang w:val="en-US" w:eastAsia="zh-CN"/>
              </w:rPr>
            </w:pPr>
            <w:r>
              <w:rPr>
                <w:rFonts w:hint="eastAsia" w:ascii="仿宋_GB2312" w:hAnsi="华文仿宋" w:eastAsia="仿宋_GB2312" w:cs="华文仿宋"/>
                <w:color w:val="auto"/>
                <w:sz w:val="32"/>
                <w:szCs w:val="32"/>
                <w:lang w:val="en-US" w:eastAsia="zh-CN"/>
              </w:rPr>
              <w:t>合计</w:t>
            </w:r>
          </w:p>
        </w:tc>
        <w:tc>
          <w:tcPr>
            <w:tcW w:w="3098" w:type="dxa"/>
          </w:tcPr>
          <w:p>
            <w:pPr>
              <w:bidi w:val="0"/>
              <w:jc w:val="center"/>
              <w:rPr>
                <w:rFonts w:hint="default" w:ascii="仿宋_GB2312" w:hAnsi="华文仿宋" w:eastAsia="仿宋_GB2312" w:cs="华文仿宋"/>
                <w:color w:val="auto"/>
                <w:sz w:val="32"/>
                <w:szCs w:val="32"/>
                <w:lang w:val="en-US" w:eastAsia="zh-CN"/>
              </w:rPr>
            </w:pPr>
            <w:r>
              <w:rPr>
                <w:rFonts w:hint="eastAsia" w:ascii="仿宋_GB2312" w:hAnsi="华文仿宋" w:eastAsia="仿宋_GB2312" w:cs="华文仿宋"/>
                <w:color w:val="auto"/>
                <w:sz w:val="32"/>
                <w:szCs w:val="32"/>
                <w:lang w:val="en-US" w:eastAsia="zh-CN"/>
              </w:rPr>
              <w:t>6305至8260</w:t>
            </w:r>
          </w:p>
        </w:tc>
        <w:tc>
          <w:tcPr>
            <w:tcW w:w="3561" w:type="dxa"/>
          </w:tcPr>
          <w:p>
            <w:pPr>
              <w:bidi w:val="0"/>
              <w:rPr>
                <w:rFonts w:hint="default"/>
                <w:vertAlign w:val="baseline"/>
                <w:lang w:val="en-US" w:eastAsia="zh-CN"/>
              </w:rPr>
            </w:pPr>
            <w:r>
              <w:rPr>
                <w:rFonts w:hint="eastAsia" w:ascii="仿宋_GB2312" w:hAnsi="华文仿宋" w:eastAsia="仿宋_GB2312" w:cs="华文仿宋"/>
                <w:color w:val="auto"/>
                <w:sz w:val="24"/>
                <w:szCs w:val="24"/>
                <w:lang w:val="en-US" w:eastAsia="zh-CN"/>
              </w:rPr>
              <w:t>以上为月度包干价（不含税）</w:t>
            </w:r>
          </w:p>
        </w:tc>
      </w:tr>
    </w:tbl>
    <w:p>
      <w:pPr>
        <w:bidi w:val="0"/>
        <w:rPr>
          <w:rFonts w:hint="default" w:ascii="仿宋_GB2312" w:hAnsi="华文仿宋" w:eastAsia="仿宋_GB2312" w:cs="华文仿宋"/>
          <w:color w:val="auto"/>
          <w:sz w:val="32"/>
          <w:szCs w:val="32"/>
          <w:lang w:val="en-US" w:eastAsia="zh-CN"/>
        </w:rPr>
      </w:pPr>
      <w:r>
        <w:rPr>
          <w:rFonts w:hint="eastAsia"/>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spacing w:line="600" w:lineRule="exact"/>
        <w:ind w:right="0" w:rightChars="0" w:firstLine="640" w:firstLineChars="200"/>
        <w:jc w:val="both"/>
        <w:textAlignment w:val="auto"/>
        <w:rPr>
          <w:rFonts w:hint="eastAsia" w:ascii="仿宋_GB2312" w:hAnsi="华文仿宋" w:eastAsia="仿宋_GB2312" w:cs="华文仿宋"/>
          <w:color w:val="auto"/>
          <w:sz w:val="32"/>
          <w:szCs w:val="32"/>
          <w:lang w:val="en-US" w:eastAsia="zh-CN"/>
        </w:rPr>
      </w:pPr>
      <w:r>
        <w:rPr>
          <w:rFonts w:hint="eastAsia" w:ascii="仿宋_GB2312" w:hAnsi="华文仿宋" w:eastAsia="仿宋_GB2312" w:cs="华文仿宋"/>
          <w:color w:val="auto"/>
          <w:sz w:val="32"/>
          <w:szCs w:val="32"/>
          <w:lang w:val="en-US" w:eastAsia="zh-CN"/>
        </w:rPr>
        <w:t>注：1、外包人员岗位薪酬在预算表之间取薪。</w:t>
      </w:r>
    </w:p>
    <w:p>
      <w:pPr>
        <w:keepNext w:val="0"/>
        <w:keepLines w:val="0"/>
        <w:pageBreakBefore w:val="0"/>
        <w:widowControl/>
        <w:numPr>
          <w:ilvl w:val="0"/>
          <w:numId w:val="0"/>
        </w:numPr>
        <w:kinsoku/>
        <w:wordWrap/>
        <w:overflowPunct/>
        <w:topLinePunct w:val="0"/>
        <w:autoSpaceDE/>
        <w:autoSpaceDN/>
        <w:bidi w:val="0"/>
        <w:adjustRightInd w:val="0"/>
        <w:snapToGrid/>
        <w:spacing w:line="600" w:lineRule="exact"/>
        <w:ind w:right="0" w:rightChars="0" w:firstLine="1280" w:firstLineChars="400"/>
        <w:jc w:val="both"/>
        <w:textAlignment w:val="auto"/>
        <w:rPr>
          <w:rFonts w:hint="eastAsia" w:ascii="仿宋_GB2312" w:hAnsi="华文仿宋" w:eastAsia="仿宋_GB2312" w:cs="华文仿宋"/>
          <w:color w:val="auto"/>
          <w:sz w:val="32"/>
          <w:szCs w:val="32"/>
          <w:lang w:val="en-US" w:eastAsia="zh-CN"/>
        </w:rPr>
      </w:pPr>
      <w:r>
        <w:rPr>
          <w:rFonts w:hint="eastAsia" w:ascii="仿宋_GB2312" w:hAnsi="华文仿宋" w:eastAsia="仿宋_GB2312" w:cs="华文仿宋"/>
          <w:color w:val="auto"/>
          <w:sz w:val="32"/>
          <w:szCs w:val="32"/>
          <w:lang w:val="en-US" w:eastAsia="zh-CN"/>
        </w:rPr>
        <w:t>2、</w:t>
      </w:r>
      <w:r>
        <w:rPr>
          <w:rFonts w:hint="eastAsia" w:ascii="仿宋_GB2312" w:hAnsi="仿宋_GB2312" w:eastAsia="仿宋_GB2312" w:cs="仿宋_GB2312"/>
          <w:snapToGrid/>
          <w:color w:val="auto"/>
          <w:kern w:val="2"/>
          <w:sz w:val="32"/>
          <w:szCs w:val="32"/>
          <w:shd w:val="clear" w:color="auto" w:fill="auto"/>
          <w:lang w:bidi="ar"/>
        </w:rPr>
        <w:t>具体人员新增和减员均根据</w:t>
      </w:r>
      <w:r>
        <w:rPr>
          <w:rFonts w:hint="eastAsia" w:ascii="仿宋_GB2312" w:hAnsi="仿宋_GB2312" w:eastAsia="仿宋_GB2312" w:cs="仿宋_GB2312"/>
          <w:snapToGrid/>
          <w:color w:val="auto"/>
          <w:kern w:val="2"/>
          <w:sz w:val="32"/>
          <w:szCs w:val="32"/>
          <w:shd w:val="clear" w:color="auto" w:fill="auto"/>
          <w:lang w:val="en-US" w:eastAsia="zh-CN" w:bidi="ar"/>
        </w:rPr>
        <w:t>我单位</w:t>
      </w:r>
      <w:r>
        <w:rPr>
          <w:rFonts w:hint="eastAsia" w:ascii="仿宋_GB2312" w:hAnsi="仿宋_GB2312" w:eastAsia="仿宋_GB2312" w:cs="仿宋_GB2312"/>
          <w:snapToGrid/>
          <w:color w:val="auto"/>
          <w:kern w:val="2"/>
          <w:sz w:val="32"/>
          <w:szCs w:val="32"/>
          <w:shd w:val="clear" w:color="auto" w:fill="auto"/>
          <w:lang w:bidi="ar"/>
        </w:rPr>
        <w:t>通知为准</w:t>
      </w:r>
      <w:r>
        <w:rPr>
          <w:rFonts w:hint="eastAsia" w:ascii="仿宋_GB2312" w:hAnsi="仿宋_GB2312" w:eastAsia="仿宋_GB2312" w:cs="仿宋_GB2312"/>
          <w:snapToGrid/>
          <w:color w:val="auto"/>
          <w:kern w:val="2"/>
          <w:sz w:val="32"/>
          <w:szCs w:val="32"/>
          <w:shd w:val="clear" w:color="auto" w:fill="auto"/>
          <w:lang w:eastAsia="zh-CN" w:bidi="ar"/>
        </w:rPr>
        <w:t>，</w:t>
      </w:r>
      <w:r>
        <w:rPr>
          <w:rFonts w:hint="eastAsia" w:ascii="仿宋_GB2312" w:hAnsi="仿宋_GB2312" w:eastAsia="仿宋_GB2312" w:cs="仿宋_GB2312"/>
          <w:snapToGrid/>
          <w:color w:val="auto"/>
          <w:kern w:val="2"/>
          <w:sz w:val="32"/>
          <w:szCs w:val="32"/>
          <w:shd w:val="clear" w:color="auto" w:fill="auto"/>
          <w:lang w:val="en-US" w:eastAsia="zh-CN" w:bidi="ar"/>
        </w:rPr>
        <w:t>并需配备</w:t>
      </w:r>
      <w:r>
        <w:rPr>
          <w:rFonts w:hint="eastAsia" w:ascii="仿宋_GB2312" w:hAnsi="华文仿宋" w:eastAsia="仿宋_GB2312" w:cs="华文仿宋"/>
          <w:color w:val="auto"/>
          <w:sz w:val="32"/>
          <w:szCs w:val="32"/>
          <w:lang w:val="en-US" w:eastAsia="zh-CN"/>
        </w:rPr>
        <w:t>有与所从事的岗位相适应的技能或资格。</w:t>
      </w:r>
    </w:p>
    <w:p>
      <w:pPr>
        <w:bidi w:val="0"/>
        <w:rPr>
          <w:rFonts w:hint="eastAsia"/>
          <w:sz w:val="32"/>
          <w:szCs w:val="32"/>
          <w:lang w:val="en-US" w:eastAsia="zh-CN"/>
        </w:rPr>
      </w:pPr>
    </w:p>
    <w:p>
      <w:pPr>
        <w:bidi w:val="0"/>
        <w:rPr>
          <w:rFonts w:hint="eastAsia"/>
          <w:sz w:val="32"/>
          <w:szCs w:val="32"/>
          <w:lang w:val="en-US" w:eastAsia="zh-CN"/>
        </w:rPr>
      </w:pPr>
    </w:p>
    <w:p>
      <w:pPr>
        <w:widowControl/>
        <w:numPr>
          <w:ilvl w:val="0"/>
          <w:numId w:val="0"/>
        </w:numPr>
        <w:bidi w:val="0"/>
        <w:adjustRightInd w:val="0"/>
        <w:spacing w:line="600" w:lineRule="exact"/>
        <w:rPr>
          <w:rFonts w:hint="eastAsia" w:ascii="仿宋_GB2312" w:hAnsi="华文仿宋" w:eastAsia="仿宋_GB2312" w:cs="华文仿宋"/>
          <w:color w:val="auto"/>
          <w:sz w:val="32"/>
          <w:szCs w:val="32"/>
          <w:lang w:val="en-US" w:eastAsia="zh-CN"/>
        </w:rPr>
      </w:pPr>
    </w:p>
    <w:p>
      <w:pPr>
        <w:widowControl/>
        <w:numPr>
          <w:ilvl w:val="0"/>
          <w:numId w:val="0"/>
        </w:numPr>
        <w:bidi w:val="0"/>
        <w:adjustRightInd w:val="0"/>
        <w:spacing w:line="600" w:lineRule="exact"/>
        <w:rPr>
          <w:rFonts w:hint="eastAsia" w:ascii="仿宋_GB2312" w:hAnsi="华文仿宋" w:eastAsia="仿宋_GB2312" w:cs="华文仿宋"/>
          <w:color w:val="auto"/>
          <w:sz w:val="32"/>
          <w:szCs w:val="32"/>
          <w:lang w:val="en-US" w:eastAsia="zh-CN"/>
        </w:rPr>
      </w:pPr>
    </w:p>
    <w:p>
      <w:pPr>
        <w:widowControl/>
        <w:numPr>
          <w:ilvl w:val="0"/>
          <w:numId w:val="0"/>
        </w:numPr>
        <w:bidi w:val="0"/>
        <w:adjustRightInd w:val="0"/>
        <w:spacing w:line="600" w:lineRule="exact"/>
        <w:rPr>
          <w:rFonts w:hint="eastAsia" w:ascii="仿宋_GB2312" w:hAnsi="华文仿宋" w:eastAsia="仿宋_GB2312" w:cs="华文仿宋"/>
          <w:color w:val="auto"/>
          <w:sz w:val="32"/>
          <w:szCs w:val="32"/>
          <w:lang w:val="en-US" w:eastAsia="zh-CN"/>
        </w:rPr>
      </w:pPr>
    </w:p>
    <w:p>
      <w:pPr>
        <w:widowControl/>
        <w:numPr>
          <w:ilvl w:val="0"/>
          <w:numId w:val="0"/>
        </w:numPr>
        <w:bidi w:val="0"/>
        <w:adjustRightInd w:val="0"/>
        <w:spacing w:line="600" w:lineRule="exact"/>
        <w:rPr>
          <w:rFonts w:hint="eastAsia" w:ascii="仿宋_GB2312" w:hAnsi="华文仿宋" w:eastAsia="仿宋_GB2312" w:cs="华文仿宋"/>
          <w:color w:val="auto"/>
          <w:sz w:val="32"/>
          <w:szCs w:val="32"/>
          <w:lang w:val="en-US" w:eastAsia="zh-CN"/>
        </w:rPr>
      </w:pPr>
    </w:p>
    <w:p>
      <w:pPr>
        <w:widowControl/>
        <w:numPr>
          <w:ilvl w:val="0"/>
          <w:numId w:val="0"/>
        </w:numPr>
        <w:bidi w:val="0"/>
        <w:adjustRightInd w:val="0"/>
        <w:spacing w:line="600" w:lineRule="exact"/>
        <w:rPr>
          <w:rFonts w:hint="eastAsia" w:ascii="仿宋_GB2312" w:hAnsi="华文仿宋" w:eastAsia="仿宋_GB2312" w:cs="华文仿宋"/>
          <w:color w:val="auto"/>
          <w:sz w:val="32"/>
          <w:szCs w:val="32"/>
          <w:lang w:val="en-US" w:eastAsia="zh-CN"/>
        </w:rPr>
      </w:pPr>
    </w:p>
    <w:p>
      <w:pPr>
        <w:widowControl/>
        <w:numPr>
          <w:ilvl w:val="0"/>
          <w:numId w:val="0"/>
        </w:numPr>
        <w:bidi w:val="0"/>
        <w:adjustRightInd w:val="0"/>
        <w:spacing w:line="600" w:lineRule="exact"/>
        <w:rPr>
          <w:rFonts w:hint="eastAsia" w:ascii="仿宋_GB2312" w:hAnsi="华文仿宋" w:eastAsia="仿宋_GB2312" w:cs="华文仿宋"/>
          <w:color w:val="auto"/>
          <w:sz w:val="32"/>
          <w:szCs w:val="32"/>
          <w:lang w:val="en-US" w:eastAsia="zh-CN"/>
        </w:rPr>
      </w:pPr>
    </w:p>
    <w:p>
      <w:pPr>
        <w:widowControl/>
        <w:numPr>
          <w:ilvl w:val="0"/>
          <w:numId w:val="0"/>
        </w:numPr>
        <w:bidi w:val="0"/>
        <w:adjustRightInd w:val="0"/>
        <w:spacing w:line="600" w:lineRule="exact"/>
        <w:rPr>
          <w:rFonts w:hint="eastAsia" w:ascii="仿宋_GB2312" w:hAnsi="华文仿宋" w:eastAsia="仿宋_GB2312" w:cs="华文仿宋"/>
          <w:color w:val="auto"/>
          <w:sz w:val="32"/>
          <w:szCs w:val="32"/>
          <w:lang w:val="en-US" w:eastAsia="zh-CN"/>
        </w:rPr>
      </w:pPr>
    </w:p>
    <w:p>
      <w:pPr>
        <w:widowControl/>
        <w:numPr>
          <w:ilvl w:val="0"/>
          <w:numId w:val="0"/>
        </w:numPr>
        <w:bidi w:val="0"/>
        <w:adjustRightInd w:val="0"/>
        <w:spacing w:line="600" w:lineRule="exact"/>
        <w:rPr>
          <w:rFonts w:hint="eastAsia" w:ascii="仿宋_GB2312" w:hAnsi="华文仿宋" w:eastAsia="仿宋_GB2312" w:cs="华文仿宋"/>
          <w:color w:val="auto"/>
          <w:sz w:val="32"/>
          <w:szCs w:val="32"/>
          <w:lang w:val="en-US" w:eastAsia="zh-CN"/>
        </w:rPr>
      </w:pPr>
      <w:r>
        <w:rPr>
          <w:rFonts w:hint="eastAsia" w:ascii="仿宋_GB2312" w:hAnsi="华文仿宋" w:eastAsia="仿宋_GB2312" w:cs="华文仿宋"/>
          <w:color w:val="auto"/>
          <w:sz w:val="32"/>
          <w:szCs w:val="32"/>
          <w:lang w:val="en-US" w:eastAsia="zh-CN"/>
        </w:rPr>
        <w:t>附件2</w:t>
      </w:r>
    </w:p>
    <w:p>
      <w:pPr>
        <w:keepNext w:val="0"/>
        <w:keepLines w:val="0"/>
        <w:pageBreakBefore w:val="0"/>
        <w:widowControl/>
        <w:numPr>
          <w:ilvl w:val="0"/>
          <w:numId w:val="0"/>
        </w:numPr>
        <w:kinsoku/>
        <w:wordWrap/>
        <w:overflowPunct/>
        <w:topLinePunct w:val="0"/>
        <w:autoSpaceDE/>
        <w:autoSpaceDN/>
        <w:bidi w:val="0"/>
        <w:adjustRightInd w:val="0"/>
        <w:snapToGrid/>
        <w:spacing w:line="600" w:lineRule="exact"/>
        <w:ind w:right="0" w:rightChars="0"/>
        <w:jc w:val="both"/>
        <w:textAlignment w:val="auto"/>
        <w:rPr>
          <w:rFonts w:hint="eastAsia" w:ascii="仿宋_GB2312" w:hAnsi="华文仿宋" w:eastAsia="仿宋_GB2312" w:cs="华文仿宋"/>
          <w:color w:val="auto"/>
          <w:sz w:val="32"/>
          <w:szCs w:val="32"/>
          <w:lang w:val="en-US" w:eastAsia="zh-CN"/>
        </w:rPr>
      </w:pPr>
    </w:p>
    <w:p>
      <w:pPr>
        <w:keepNext w:val="0"/>
        <w:keepLines w:val="0"/>
        <w:pageBreakBefore w:val="0"/>
        <w:kinsoku/>
        <w:wordWrap/>
        <w:overflowPunct/>
        <w:topLinePunct w:val="0"/>
        <w:bidi w:val="0"/>
        <w:spacing w:line="600" w:lineRule="exact"/>
        <w:jc w:val="center"/>
        <w:textAlignment w:val="auto"/>
        <w:rPr>
          <w:rFonts w:ascii="宋体" w:hAnsi="宋体"/>
          <w:b/>
          <w:color w:val="auto"/>
          <w:sz w:val="36"/>
          <w:szCs w:val="36"/>
        </w:rPr>
      </w:pPr>
      <w:r>
        <w:rPr>
          <w:rFonts w:hint="eastAsia" w:ascii="宋体" w:hAnsi="宋体"/>
          <w:b/>
          <w:color w:val="auto"/>
          <w:sz w:val="36"/>
          <w:szCs w:val="36"/>
        </w:rPr>
        <w:t>法人授权委托书</w:t>
      </w:r>
    </w:p>
    <w:p>
      <w:pPr>
        <w:keepNext w:val="0"/>
        <w:keepLines w:val="0"/>
        <w:pageBreakBefore w:val="0"/>
        <w:kinsoku/>
        <w:wordWrap/>
        <w:overflowPunct/>
        <w:topLinePunct w:val="0"/>
        <w:bidi w:val="0"/>
        <w:spacing w:line="600" w:lineRule="exact"/>
        <w:textAlignment w:val="auto"/>
        <w:rPr>
          <w:rFonts w:ascii="宋体" w:hAnsi="宋体"/>
          <w:color w:val="auto"/>
          <w:sz w:val="24"/>
        </w:rPr>
      </w:pPr>
    </w:p>
    <w:p>
      <w:pPr>
        <w:keepNext w:val="0"/>
        <w:keepLines w:val="0"/>
        <w:pageBreakBefore w:val="0"/>
        <w:widowControl/>
        <w:numPr>
          <w:ilvl w:val="0"/>
          <w:numId w:val="0"/>
        </w:numPr>
        <w:kinsoku/>
        <w:wordWrap/>
        <w:overflowPunct/>
        <w:topLinePunct w:val="0"/>
        <w:autoSpaceDE/>
        <w:autoSpaceDN/>
        <w:bidi w:val="0"/>
        <w:adjustRightInd w:val="0"/>
        <w:snapToGrid/>
        <w:spacing w:line="600" w:lineRule="exact"/>
        <w:ind w:right="0" w:rightChars="0"/>
        <w:jc w:val="both"/>
        <w:textAlignment w:val="auto"/>
        <w:rPr>
          <w:rFonts w:hint="eastAsia" w:ascii="仿宋_GB2312" w:hAnsi="华文仿宋" w:eastAsia="仿宋_GB2312" w:cs="华文仿宋"/>
          <w:color w:val="auto"/>
          <w:sz w:val="32"/>
          <w:szCs w:val="32"/>
          <w:lang w:val="en-US" w:eastAsia="zh-CN"/>
        </w:rPr>
      </w:pPr>
      <w:r>
        <w:rPr>
          <w:rFonts w:hint="eastAsia" w:ascii="仿宋_GB2312" w:hAnsi="华文仿宋" w:eastAsia="仿宋_GB2312" w:cs="华文仿宋"/>
          <w:color w:val="auto"/>
          <w:sz w:val="32"/>
          <w:szCs w:val="32"/>
          <w:lang w:val="en-US" w:eastAsia="zh-CN"/>
        </w:rPr>
        <w:t>贵阳市国有资产投资管理公司：</w:t>
      </w:r>
    </w:p>
    <w:p>
      <w:pPr>
        <w:keepNext w:val="0"/>
        <w:keepLines w:val="0"/>
        <w:pageBreakBefore w:val="0"/>
        <w:widowControl/>
        <w:numPr>
          <w:ilvl w:val="0"/>
          <w:numId w:val="0"/>
        </w:numPr>
        <w:kinsoku/>
        <w:wordWrap/>
        <w:overflowPunct/>
        <w:topLinePunct w:val="0"/>
        <w:autoSpaceDE/>
        <w:autoSpaceDN/>
        <w:bidi w:val="0"/>
        <w:adjustRightInd w:val="0"/>
        <w:snapToGrid/>
        <w:spacing w:line="600" w:lineRule="exact"/>
        <w:ind w:right="0" w:rightChars="0" w:firstLine="640" w:firstLineChars="200"/>
        <w:jc w:val="both"/>
        <w:textAlignment w:val="auto"/>
        <w:rPr>
          <w:rFonts w:hint="eastAsia" w:ascii="仿宋_GB2312" w:hAnsi="华文仿宋" w:eastAsia="仿宋_GB2312" w:cs="华文仿宋"/>
          <w:color w:val="auto"/>
          <w:sz w:val="32"/>
          <w:szCs w:val="32"/>
          <w:lang w:val="en-US" w:eastAsia="zh-CN"/>
        </w:rPr>
      </w:pPr>
      <w:r>
        <w:rPr>
          <w:rFonts w:hint="eastAsia" w:ascii="仿宋_GB2312" w:hAnsi="华文仿宋" w:eastAsia="仿宋_GB2312" w:cs="华文仿宋"/>
          <w:color w:val="auto"/>
          <w:sz w:val="32"/>
          <w:szCs w:val="32"/>
          <w:lang w:val="en-US" w:eastAsia="zh-CN"/>
        </w:rPr>
        <w:t>我（姓名）系依照国家法律法规成立并在境内注册的（磋商单位全称）法定代表人，现授权（被委托人姓名）作为公司的合法代表，参加（项目名称）的公开竞争性磋商活动，授予他代表我公司对该项目签署方案、进行公开磋商、签订合同和实施一切与此有关事宜的权利。</w:t>
      </w:r>
    </w:p>
    <w:p>
      <w:pPr>
        <w:keepNext w:val="0"/>
        <w:keepLines w:val="0"/>
        <w:pageBreakBefore w:val="0"/>
        <w:widowControl/>
        <w:numPr>
          <w:ilvl w:val="0"/>
          <w:numId w:val="0"/>
        </w:numPr>
        <w:kinsoku/>
        <w:wordWrap/>
        <w:overflowPunct/>
        <w:topLinePunct w:val="0"/>
        <w:autoSpaceDE/>
        <w:autoSpaceDN/>
        <w:bidi w:val="0"/>
        <w:adjustRightInd w:val="0"/>
        <w:snapToGrid/>
        <w:spacing w:line="600" w:lineRule="exact"/>
        <w:ind w:right="0" w:rightChars="0"/>
        <w:jc w:val="both"/>
        <w:textAlignment w:val="auto"/>
        <w:rPr>
          <w:rFonts w:hint="eastAsia" w:ascii="仿宋_GB2312" w:hAnsi="华文仿宋" w:eastAsia="仿宋_GB2312" w:cs="华文仿宋"/>
          <w:color w:val="auto"/>
          <w:sz w:val="32"/>
          <w:szCs w:val="32"/>
          <w:lang w:val="en-US" w:eastAsia="zh-CN"/>
        </w:rPr>
      </w:pPr>
      <w:r>
        <w:rPr>
          <w:rFonts w:hint="eastAsia" w:ascii="仿宋_GB2312" w:hAnsi="华文仿宋" w:eastAsia="仿宋_GB2312" w:cs="华文仿宋"/>
          <w:color w:val="auto"/>
          <w:sz w:val="32"/>
          <w:szCs w:val="32"/>
          <w:lang w:val="en-US" w:eastAsia="zh-CN"/>
        </w:rPr>
        <w:t>授权委托单位：（名称、公章）</w:t>
      </w:r>
    </w:p>
    <w:p>
      <w:pPr>
        <w:keepNext w:val="0"/>
        <w:keepLines w:val="0"/>
        <w:pageBreakBefore w:val="0"/>
        <w:widowControl/>
        <w:numPr>
          <w:ilvl w:val="0"/>
          <w:numId w:val="0"/>
        </w:numPr>
        <w:kinsoku/>
        <w:wordWrap/>
        <w:overflowPunct/>
        <w:topLinePunct w:val="0"/>
        <w:autoSpaceDE/>
        <w:autoSpaceDN/>
        <w:bidi w:val="0"/>
        <w:adjustRightInd w:val="0"/>
        <w:snapToGrid/>
        <w:spacing w:line="600" w:lineRule="exact"/>
        <w:ind w:right="0" w:rightChars="0" w:firstLine="640" w:firstLineChars="200"/>
        <w:jc w:val="both"/>
        <w:textAlignment w:val="auto"/>
        <w:rPr>
          <w:rFonts w:hint="eastAsia" w:ascii="仿宋_GB2312" w:hAnsi="华文仿宋" w:eastAsia="仿宋_GB2312" w:cs="华文仿宋"/>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spacing w:line="600" w:lineRule="exact"/>
        <w:ind w:right="0" w:rightChars="0"/>
        <w:jc w:val="both"/>
        <w:textAlignment w:val="auto"/>
        <w:rPr>
          <w:rFonts w:hint="eastAsia" w:ascii="仿宋_GB2312" w:hAnsi="华文仿宋" w:eastAsia="仿宋_GB2312" w:cs="华文仿宋"/>
          <w:color w:val="auto"/>
          <w:sz w:val="32"/>
          <w:szCs w:val="32"/>
          <w:lang w:val="en-US" w:eastAsia="zh-CN"/>
        </w:rPr>
      </w:pPr>
      <w:r>
        <w:rPr>
          <w:rFonts w:hint="eastAsia" w:ascii="仿宋_GB2312" w:hAnsi="华文仿宋" w:eastAsia="仿宋_GB2312" w:cs="华文仿宋"/>
          <w:color w:val="auto"/>
          <w:sz w:val="32"/>
          <w:szCs w:val="32"/>
          <w:lang w:val="en-US" w:eastAsia="zh-CN"/>
        </w:rPr>
        <w:t>法定代表人：（签字或盖章）</w:t>
      </w:r>
    </w:p>
    <w:p>
      <w:pPr>
        <w:keepNext w:val="0"/>
        <w:keepLines w:val="0"/>
        <w:pageBreakBefore w:val="0"/>
        <w:widowControl/>
        <w:numPr>
          <w:ilvl w:val="0"/>
          <w:numId w:val="0"/>
        </w:numPr>
        <w:kinsoku/>
        <w:wordWrap/>
        <w:overflowPunct/>
        <w:topLinePunct w:val="0"/>
        <w:autoSpaceDE/>
        <w:autoSpaceDN/>
        <w:bidi w:val="0"/>
        <w:adjustRightInd w:val="0"/>
        <w:snapToGrid/>
        <w:spacing w:line="600" w:lineRule="exact"/>
        <w:ind w:right="0" w:rightChars="0" w:firstLine="640" w:firstLineChars="200"/>
        <w:jc w:val="both"/>
        <w:textAlignment w:val="auto"/>
        <w:rPr>
          <w:rFonts w:hint="eastAsia" w:ascii="仿宋_GB2312" w:hAnsi="华文仿宋" w:eastAsia="仿宋_GB2312" w:cs="华文仿宋"/>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spacing w:line="600" w:lineRule="exact"/>
        <w:ind w:right="0" w:rightChars="0"/>
        <w:jc w:val="both"/>
        <w:textAlignment w:val="auto"/>
        <w:rPr>
          <w:rFonts w:hint="eastAsia" w:ascii="仿宋_GB2312" w:hAnsi="华文仿宋" w:eastAsia="仿宋_GB2312" w:cs="华文仿宋"/>
          <w:color w:val="auto"/>
          <w:sz w:val="32"/>
          <w:szCs w:val="32"/>
          <w:lang w:val="en-US" w:eastAsia="zh-CN"/>
        </w:rPr>
      </w:pPr>
      <w:r>
        <w:rPr>
          <w:rFonts w:hint="eastAsia" w:ascii="仿宋_GB2312" w:hAnsi="华文仿宋" w:eastAsia="仿宋_GB2312" w:cs="华文仿宋"/>
          <w:color w:val="auto"/>
          <w:sz w:val="32"/>
          <w:szCs w:val="32"/>
          <w:lang w:val="en-US" w:eastAsia="zh-CN"/>
        </w:rPr>
        <w:t>被委托人（授权代表）：（签字）</w:t>
      </w:r>
    </w:p>
    <w:p>
      <w:pPr>
        <w:keepNext w:val="0"/>
        <w:keepLines w:val="0"/>
        <w:pageBreakBefore w:val="0"/>
        <w:widowControl/>
        <w:numPr>
          <w:ilvl w:val="0"/>
          <w:numId w:val="0"/>
        </w:numPr>
        <w:kinsoku/>
        <w:wordWrap/>
        <w:overflowPunct/>
        <w:topLinePunct w:val="0"/>
        <w:autoSpaceDE/>
        <w:autoSpaceDN/>
        <w:bidi w:val="0"/>
        <w:adjustRightInd w:val="0"/>
        <w:snapToGrid/>
        <w:spacing w:line="600" w:lineRule="exact"/>
        <w:ind w:right="0" w:rightChars="0" w:firstLine="640" w:firstLineChars="200"/>
        <w:jc w:val="both"/>
        <w:textAlignment w:val="auto"/>
        <w:rPr>
          <w:rFonts w:hint="eastAsia" w:ascii="仿宋_GB2312" w:hAnsi="华文仿宋" w:eastAsia="仿宋_GB2312" w:cs="华文仿宋"/>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spacing w:line="600" w:lineRule="exact"/>
        <w:ind w:right="0" w:rightChars="0"/>
        <w:jc w:val="both"/>
        <w:textAlignment w:val="auto"/>
        <w:rPr>
          <w:rFonts w:hint="eastAsia" w:ascii="仿宋_GB2312" w:hAnsi="华文仿宋" w:eastAsia="仿宋_GB2312" w:cs="华文仿宋"/>
          <w:color w:val="auto"/>
          <w:sz w:val="32"/>
          <w:szCs w:val="32"/>
          <w:lang w:val="en-US" w:eastAsia="zh-CN"/>
        </w:rPr>
      </w:pPr>
      <w:r>
        <w:rPr>
          <w:rFonts w:hint="eastAsia" w:ascii="仿宋_GB2312" w:hAnsi="华文仿宋" w:eastAsia="仿宋_GB2312" w:cs="华文仿宋"/>
          <w:color w:val="auto"/>
          <w:sz w:val="32"/>
          <w:szCs w:val="32"/>
          <w:lang w:val="en-US" w:eastAsia="zh-CN"/>
        </w:rPr>
        <w:t>被委托人（授权代表）电话号码：</w:t>
      </w:r>
    </w:p>
    <w:p>
      <w:pPr>
        <w:keepNext w:val="0"/>
        <w:keepLines w:val="0"/>
        <w:pageBreakBefore w:val="0"/>
        <w:widowControl/>
        <w:numPr>
          <w:ilvl w:val="0"/>
          <w:numId w:val="0"/>
        </w:numPr>
        <w:kinsoku/>
        <w:wordWrap/>
        <w:overflowPunct/>
        <w:topLinePunct w:val="0"/>
        <w:autoSpaceDE/>
        <w:autoSpaceDN/>
        <w:bidi w:val="0"/>
        <w:adjustRightInd w:val="0"/>
        <w:snapToGrid/>
        <w:spacing w:line="600" w:lineRule="exact"/>
        <w:ind w:right="0" w:rightChars="0" w:firstLine="640" w:firstLineChars="200"/>
        <w:jc w:val="both"/>
        <w:textAlignment w:val="auto"/>
        <w:rPr>
          <w:rFonts w:hint="eastAsia" w:ascii="仿宋_GB2312" w:hAnsi="华文仿宋" w:eastAsia="仿宋_GB2312" w:cs="华文仿宋"/>
          <w:color w:val="auto"/>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spacing w:line="600" w:lineRule="exact"/>
        <w:ind w:right="0" w:rightChars="0"/>
        <w:jc w:val="both"/>
        <w:textAlignment w:val="auto"/>
        <w:rPr>
          <w:rFonts w:hint="eastAsia" w:ascii="仿宋_GB2312" w:hAnsi="华文仿宋" w:eastAsia="仿宋_GB2312" w:cs="华文仿宋"/>
          <w:color w:val="auto"/>
          <w:sz w:val="32"/>
          <w:szCs w:val="32"/>
          <w:lang w:val="en-US" w:eastAsia="zh-CN"/>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_GB2312" w:hAnsi="华文仿宋" w:eastAsia="仿宋_GB2312" w:cs="华文仿宋"/>
          <w:color w:val="auto"/>
          <w:sz w:val="32"/>
          <w:szCs w:val="32"/>
          <w:lang w:val="en-US" w:eastAsia="zh-CN"/>
        </w:rPr>
        <w:t>日期：    年  月  日</w:t>
      </w:r>
    </w:p>
    <w:p>
      <w:pPr>
        <w:keepNext w:val="0"/>
        <w:keepLines w:val="0"/>
        <w:pageBreakBefore w:val="0"/>
        <w:widowControl/>
        <w:numPr>
          <w:ilvl w:val="0"/>
          <w:numId w:val="0"/>
        </w:numPr>
        <w:kinsoku/>
        <w:wordWrap/>
        <w:overflowPunct/>
        <w:topLinePunct w:val="0"/>
        <w:bidi w:val="0"/>
        <w:adjustRightInd w:val="0"/>
        <w:spacing w:line="600" w:lineRule="exact"/>
        <w:textAlignment w:val="auto"/>
        <w:rPr>
          <w:rFonts w:hint="eastAsia" w:ascii="仿宋_GB2312" w:hAnsi="华文仿宋" w:eastAsia="仿宋_GB2312" w:cs="华文仿宋"/>
          <w:color w:val="auto"/>
          <w:sz w:val="32"/>
          <w:szCs w:val="32"/>
          <w:lang w:val="en-US" w:eastAsia="zh-CN"/>
        </w:rPr>
      </w:pPr>
      <w:r>
        <w:rPr>
          <w:rFonts w:hint="eastAsia" w:ascii="仿宋_GB2312" w:hAnsi="华文仿宋" w:eastAsia="仿宋_GB2312" w:cs="华文仿宋"/>
          <w:color w:val="auto"/>
          <w:sz w:val="32"/>
          <w:szCs w:val="32"/>
          <w:lang w:val="en-US" w:eastAsia="zh-CN"/>
        </w:rPr>
        <w:t>附件3</w:t>
      </w:r>
    </w:p>
    <w:p>
      <w:pPr>
        <w:keepNext w:val="0"/>
        <w:keepLines w:val="0"/>
        <w:pageBreakBefore w:val="0"/>
        <w:widowControl/>
        <w:shd w:val="clear" w:color="auto" w:fill="FFFFFF"/>
        <w:kinsoku/>
        <w:wordWrap/>
        <w:overflowPunct/>
        <w:topLinePunct w:val="0"/>
        <w:bidi w:val="0"/>
        <w:spacing w:line="600" w:lineRule="exact"/>
        <w:jc w:val="center"/>
        <w:textAlignment w:val="auto"/>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b/>
          <w:bCs/>
          <w:color w:val="auto"/>
          <w:kern w:val="0"/>
          <w:sz w:val="44"/>
          <w:szCs w:val="44"/>
          <w:lang w:val="en-US" w:eastAsia="zh-CN"/>
        </w:rPr>
        <w:t>磋    商</w:t>
      </w:r>
      <w:r>
        <w:rPr>
          <w:rFonts w:hint="eastAsia" w:ascii="方正小标宋简体" w:hAnsi="方正小标宋简体" w:eastAsia="方正小标宋简体" w:cs="方正小标宋简体"/>
          <w:b/>
          <w:bCs/>
          <w:color w:val="auto"/>
          <w:kern w:val="0"/>
          <w:sz w:val="44"/>
          <w:szCs w:val="44"/>
        </w:rPr>
        <w:t> </w:t>
      </w:r>
      <w:r>
        <w:rPr>
          <w:rFonts w:hint="eastAsia" w:ascii="方正小标宋简体" w:hAnsi="方正小标宋简体" w:eastAsia="方正小标宋简体" w:cs="方正小标宋简体"/>
          <w:b/>
          <w:bCs/>
          <w:color w:val="auto"/>
          <w:kern w:val="0"/>
          <w:sz w:val="44"/>
          <w:szCs w:val="44"/>
          <w:lang w:val="en-US" w:eastAsia="zh-CN"/>
        </w:rPr>
        <w:t xml:space="preserve">  </w:t>
      </w:r>
      <w:r>
        <w:rPr>
          <w:rFonts w:hint="eastAsia" w:ascii="方正小标宋简体" w:hAnsi="方正小标宋简体" w:eastAsia="方正小标宋简体" w:cs="方正小标宋简体"/>
          <w:b/>
          <w:bCs/>
          <w:color w:val="auto"/>
          <w:kern w:val="0"/>
          <w:sz w:val="44"/>
          <w:szCs w:val="44"/>
        </w:rPr>
        <w:t> 函</w:t>
      </w:r>
    </w:p>
    <w:p>
      <w:pPr>
        <w:keepNext w:val="0"/>
        <w:keepLines w:val="0"/>
        <w:pageBreakBefore w:val="0"/>
        <w:widowControl/>
        <w:shd w:val="clear" w:color="auto" w:fill="FFFFFF"/>
        <w:kinsoku/>
        <w:wordWrap/>
        <w:overflowPunct/>
        <w:topLinePunct w:val="0"/>
        <w:bidi w:val="0"/>
        <w:spacing w:line="600" w:lineRule="exact"/>
        <w:ind w:firstLine="480" w:firstLineChars="150"/>
        <w:jc w:val="left"/>
        <w:textAlignment w:val="auto"/>
        <w:rPr>
          <w:rFonts w:hint="eastAsia" w:ascii="宋体" w:hAnsi="宋体"/>
          <w:color w:val="auto"/>
          <w:kern w:val="0"/>
          <w:sz w:val="32"/>
          <w:szCs w:val="32"/>
        </w:rPr>
      </w:pPr>
    </w:p>
    <w:p>
      <w:pPr>
        <w:keepNext w:val="0"/>
        <w:keepLines w:val="0"/>
        <w:pageBreakBefore w:val="0"/>
        <w:widowControl/>
        <w:shd w:val="clear" w:color="auto" w:fill="FFFFFF"/>
        <w:kinsoku/>
        <w:wordWrap/>
        <w:overflowPunct/>
        <w:topLinePunct w:val="0"/>
        <w:bidi w:val="0"/>
        <w:spacing w:line="600" w:lineRule="exact"/>
        <w:ind w:firstLine="480" w:firstLineChars="150"/>
        <w:jc w:val="left"/>
        <w:textAlignment w:val="auto"/>
        <w:rPr>
          <w:rFonts w:hint="default" w:ascii="宋体" w:hAnsi="宋体" w:eastAsiaTheme="minorEastAsia"/>
          <w:color w:val="auto"/>
          <w:kern w:val="0"/>
          <w:szCs w:val="21"/>
          <w:lang w:val="en-US" w:eastAsia="zh-CN"/>
        </w:rPr>
      </w:pPr>
      <w:r>
        <w:rPr>
          <w:rFonts w:hint="eastAsia" w:ascii="宋体" w:hAnsi="宋体"/>
          <w:color w:val="auto"/>
          <w:kern w:val="0"/>
          <w:sz w:val="32"/>
          <w:szCs w:val="32"/>
        </w:rPr>
        <w:t>致：</w:t>
      </w:r>
      <w:r>
        <w:rPr>
          <w:rFonts w:hint="eastAsia" w:ascii="宋体" w:hAnsi="宋体"/>
          <w:color w:val="auto"/>
          <w:kern w:val="0"/>
          <w:sz w:val="32"/>
          <w:szCs w:val="32"/>
          <w:lang w:val="en-US" w:eastAsia="zh-CN"/>
        </w:rPr>
        <w:t>贵阳市国有资产投资管理公司</w:t>
      </w:r>
    </w:p>
    <w:p>
      <w:pPr>
        <w:keepNext w:val="0"/>
        <w:keepLines w:val="0"/>
        <w:pageBreakBefore w:val="0"/>
        <w:widowControl/>
        <w:shd w:val="clear" w:color="auto" w:fill="FFFFFF"/>
        <w:kinsoku/>
        <w:wordWrap/>
        <w:overflowPunct/>
        <w:topLinePunct w:val="0"/>
        <w:bidi w:val="0"/>
        <w:spacing w:line="600" w:lineRule="exact"/>
        <w:ind w:left="420" w:right="420" w:firstLine="640"/>
        <w:textAlignment w:val="auto"/>
        <w:rPr>
          <w:rFonts w:hint="eastAsia" w:ascii="宋体" w:hAnsi="宋体"/>
          <w:color w:val="auto"/>
          <w:kern w:val="0"/>
          <w:sz w:val="32"/>
          <w:szCs w:val="32"/>
        </w:rPr>
      </w:pPr>
      <w:r>
        <w:rPr>
          <w:rFonts w:hint="eastAsia" w:ascii="宋体" w:hAnsi="宋体"/>
          <w:color w:val="auto"/>
          <w:kern w:val="0"/>
          <w:sz w:val="32"/>
          <w:szCs w:val="32"/>
        </w:rPr>
        <w:t>根据贵方</w:t>
      </w:r>
      <w:r>
        <w:rPr>
          <w:rFonts w:hint="eastAsia" w:ascii="宋体" w:hAnsi="宋体"/>
          <w:color w:val="auto"/>
          <w:kern w:val="0"/>
          <w:sz w:val="32"/>
          <w:szCs w:val="32"/>
          <w:u w:val="single"/>
        </w:rPr>
        <w:t>  </w:t>
      </w:r>
      <w:r>
        <w:rPr>
          <w:rFonts w:hint="eastAsia" w:ascii="宋体" w:hAnsi="宋体"/>
          <w:color w:val="auto"/>
          <w:kern w:val="0"/>
          <w:sz w:val="32"/>
          <w:u w:val="single"/>
        </w:rPr>
        <w:t> </w:t>
      </w:r>
      <w:r>
        <w:rPr>
          <w:rFonts w:hint="eastAsia" w:ascii="宋体" w:hAnsi="宋体"/>
          <w:color w:val="auto"/>
          <w:kern w:val="0"/>
          <w:sz w:val="32"/>
          <w:szCs w:val="32"/>
          <w:u w:val="single"/>
        </w:rPr>
        <w:t>〔项目名称〕    </w:t>
      </w:r>
      <w:r>
        <w:rPr>
          <w:rFonts w:hint="eastAsia" w:ascii="宋体" w:hAnsi="宋体"/>
          <w:color w:val="auto"/>
          <w:kern w:val="0"/>
          <w:sz w:val="32"/>
          <w:u w:val="single"/>
        </w:rPr>
        <w:t> </w:t>
      </w:r>
      <w:r>
        <w:rPr>
          <w:rFonts w:hint="eastAsia" w:ascii="宋体" w:hAnsi="宋体"/>
          <w:color w:val="auto"/>
          <w:kern w:val="0"/>
          <w:sz w:val="32"/>
          <w:szCs w:val="32"/>
        </w:rPr>
        <w:t>《</w:t>
      </w:r>
      <w:r>
        <w:rPr>
          <w:rFonts w:hint="eastAsia" w:ascii="宋体" w:hAnsi="宋体"/>
          <w:color w:val="auto"/>
          <w:kern w:val="0"/>
          <w:sz w:val="32"/>
          <w:szCs w:val="32"/>
          <w:lang w:val="en-US" w:eastAsia="zh-CN"/>
        </w:rPr>
        <w:t>外包项目磋商方案</w:t>
      </w:r>
      <w:r>
        <w:rPr>
          <w:rFonts w:hint="eastAsia" w:ascii="宋体" w:hAnsi="宋体"/>
          <w:color w:val="auto"/>
          <w:kern w:val="0"/>
          <w:sz w:val="32"/>
          <w:szCs w:val="32"/>
        </w:rPr>
        <w:t>》内容，我单位认真研究该项目</w:t>
      </w:r>
      <w:r>
        <w:rPr>
          <w:rFonts w:hint="eastAsia" w:ascii="宋体" w:hAnsi="宋体"/>
          <w:color w:val="auto"/>
          <w:kern w:val="0"/>
          <w:sz w:val="32"/>
          <w:szCs w:val="32"/>
          <w:lang w:eastAsia="zh-CN"/>
        </w:rPr>
        <w:t>，</w:t>
      </w:r>
      <w:r>
        <w:rPr>
          <w:rFonts w:hint="eastAsia" w:ascii="宋体" w:hAnsi="宋体"/>
          <w:color w:val="auto"/>
          <w:kern w:val="0"/>
          <w:sz w:val="32"/>
          <w:szCs w:val="32"/>
        </w:rPr>
        <w:t>一致认为我单位有完成该项目的能力，愿意参加该项目的</w:t>
      </w:r>
      <w:r>
        <w:rPr>
          <w:rFonts w:hint="eastAsia" w:ascii="宋体" w:hAnsi="宋体"/>
          <w:color w:val="auto"/>
          <w:kern w:val="0"/>
          <w:sz w:val="32"/>
          <w:szCs w:val="32"/>
          <w:lang w:val="en-US" w:eastAsia="zh-CN"/>
        </w:rPr>
        <w:t>磋商</w:t>
      </w:r>
      <w:r>
        <w:rPr>
          <w:rFonts w:hint="eastAsia" w:ascii="宋体" w:hAnsi="宋体"/>
          <w:color w:val="auto"/>
          <w:kern w:val="0"/>
          <w:sz w:val="32"/>
          <w:szCs w:val="32"/>
        </w:rPr>
        <w:t>。我们的</w:t>
      </w:r>
      <w:r>
        <w:rPr>
          <w:rFonts w:hint="eastAsia" w:ascii="宋体" w:hAnsi="宋体"/>
          <w:color w:val="auto"/>
          <w:kern w:val="0"/>
          <w:sz w:val="32"/>
          <w:szCs w:val="32"/>
          <w:lang w:val="en-US" w:eastAsia="zh-CN"/>
        </w:rPr>
        <w:t>磋商劳务外包服务费</w:t>
      </w:r>
      <w:r>
        <w:rPr>
          <w:rFonts w:hint="eastAsia" w:ascii="宋体" w:hAnsi="宋体"/>
          <w:color w:val="auto"/>
          <w:kern w:val="0"/>
          <w:sz w:val="32"/>
          <w:szCs w:val="32"/>
        </w:rPr>
        <w:t>报价为：</w:t>
      </w:r>
      <w:r>
        <w:rPr>
          <w:rFonts w:hint="eastAsia" w:ascii="宋体" w:hAnsi="宋体"/>
          <w:color w:val="auto"/>
          <w:kern w:val="0"/>
          <w:sz w:val="32"/>
          <w:szCs w:val="32"/>
          <w:lang w:val="en-US" w:eastAsia="zh-CN"/>
        </w:rPr>
        <w:t xml:space="preserve">        元。</w:t>
      </w:r>
      <w:r>
        <w:rPr>
          <w:rFonts w:hint="eastAsia" w:ascii="宋体" w:hAnsi="宋体"/>
          <w:color w:val="auto"/>
          <w:kern w:val="0"/>
          <w:sz w:val="32"/>
          <w:szCs w:val="32"/>
        </w:rPr>
        <w:t> </w:t>
      </w:r>
    </w:p>
    <w:p>
      <w:pPr>
        <w:bidi w:val="0"/>
        <w:rPr>
          <w:rFonts w:hint="eastAsia"/>
        </w:rPr>
      </w:pPr>
    </w:p>
    <w:p>
      <w:pPr>
        <w:widowControl/>
        <w:spacing w:line="400" w:lineRule="exact"/>
        <w:ind w:right="420" w:rightChars="0"/>
        <w:jc w:val="center"/>
        <w:rPr>
          <w:rFonts w:hint="default" w:ascii="宋体" w:hAnsi="宋体"/>
          <w:color w:val="auto"/>
          <w:kern w:val="0"/>
          <w:sz w:val="28"/>
          <w:szCs w:val="28"/>
          <w:highlight w:val="none"/>
          <w:vertAlign w:val="baseline"/>
          <w:lang w:val="en-US" w:eastAsia="zh-CN"/>
        </w:rPr>
      </w:pPr>
      <w:r>
        <w:rPr>
          <w:rFonts w:hint="eastAsia" w:ascii="宋体" w:hAnsi="宋体"/>
          <w:color w:val="auto"/>
          <w:kern w:val="0"/>
          <w:sz w:val="28"/>
          <w:szCs w:val="28"/>
          <w:highlight w:val="none"/>
          <w:vertAlign w:val="baseline"/>
          <w:lang w:val="en-US" w:eastAsia="zh-CN"/>
        </w:rPr>
        <w:t>磋商明细</w:t>
      </w:r>
    </w:p>
    <w:tbl>
      <w:tblPr>
        <w:tblStyle w:val="7"/>
        <w:tblpPr w:leftFromText="180" w:rightFromText="180" w:vertAnchor="text" w:horzAnchor="page" w:tblpX="1177" w:tblpY="121"/>
        <w:tblOverlap w:val="never"/>
        <w:tblW w:w="9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9"/>
        <w:gridCol w:w="4839"/>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199" w:type="dxa"/>
            <w:noWrap w:val="0"/>
            <w:vAlign w:val="center"/>
          </w:tcPr>
          <w:p>
            <w:pPr>
              <w:widowControl/>
              <w:spacing w:line="400" w:lineRule="exact"/>
              <w:ind w:right="420"/>
              <w:jc w:val="both"/>
              <w:rPr>
                <w:rFonts w:hint="default" w:ascii="宋体" w:hAnsi="宋体" w:eastAsia="宋体"/>
                <w:color w:val="auto"/>
                <w:kern w:val="0"/>
                <w:sz w:val="28"/>
                <w:szCs w:val="28"/>
                <w:highlight w:val="none"/>
                <w:vertAlign w:val="baseline"/>
                <w:lang w:val="en-US" w:eastAsia="zh-CN"/>
              </w:rPr>
            </w:pPr>
            <w:r>
              <w:rPr>
                <w:rFonts w:hint="eastAsia" w:ascii="宋体" w:hAnsi="宋体"/>
                <w:color w:val="auto"/>
                <w:kern w:val="0"/>
                <w:sz w:val="28"/>
                <w:szCs w:val="28"/>
                <w:highlight w:val="none"/>
                <w:vertAlign w:val="baseline"/>
                <w:lang w:val="en-US" w:eastAsia="zh-CN"/>
              </w:rPr>
              <w:t>项目</w:t>
            </w:r>
          </w:p>
        </w:tc>
        <w:tc>
          <w:tcPr>
            <w:tcW w:w="4839" w:type="dxa"/>
            <w:noWrap w:val="0"/>
            <w:vAlign w:val="center"/>
          </w:tcPr>
          <w:p>
            <w:pPr>
              <w:widowControl/>
              <w:spacing w:line="400" w:lineRule="exact"/>
              <w:ind w:right="420" w:rightChars="0"/>
              <w:jc w:val="both"/>
              <w:rPr>
                <w:rFonts w:hint="default" w:ascii="宋体" w:hAnsi="宋体" w:eastAsia="宋体"/>
                <w:color w:val="auto"/>
                <w:kern w:val="0"/>
                <w:sz w:val="28"/>
                <w:szCs w:val="28"/>
                <w:highlight w:val="none"/>
                <w:vertAlign w:val="baseline"/>
                <w:lang w:val="en-US" w:eastAsia="zh-CN" w:bidi="ar-SA"/>
              </w:rPr>
            </w:pPr>
          </w:p>
        </w:tc>
        <w:tc>
          <w:tcPr>
            <w:tcW w:w="1500" w:type="dxa"/>
            <w:noWrap w:val="0"/>
            <w:vAlign w:val="center"/>
          </w:tcPr>
          <w:p>
            <w:pPr>
              <w:widowControl/>
              <w:spacing w:line="400" w:lineRule="exact"/>
              <w:ind w:right="420" w:rightChars="0"/>
              <w:jc w:val="both"/>
              <w:rPr>
                <w:rFonts w:hint="default" w:ascii="宋体" w:hAnsi="宋体" w:eastAsia="宋体"/>
                <w:color w:val="auto"/>
                <w:kern w:val="0"/>
                <w:sz w:val="28"/>
                <w:szCs w:val="28"/>
                <w:highlight w:val="none"/>
                <w:vertAlign w:val="baseline"/>
                <w:lang w:val="en-US" w:eastAsia="zh-CN"/>
              </w:rPr>
            </w:pPr>
            <w:r>
              <w:rPr>
                <w:rFonts w:hint="eastAsia" w:ascii="宋体" w:hAnsi="宋体"/>
                <w:color w:val="auto"/>
                <w:kern w:val="0"/>
                <w:sz w:val="28"/>
                <w:szCs w:val="28"/>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199" w:type="dxa"/>
            <w:noWrap w:val="0"/>
            <w:vAlign w:val="center"/>
          </w:tcPr>
          <w:p>
            <w:pPr>
              <w:widowControl/>
              <w:spacing w:line="400" w:lineRule="exact"/>
              <w:ind w:right="420" w:rightChars="0"/>
              <w:jc w:val="both"/>
              <w:rPr>
                <w:rFonts w:hint="default" w:ascii="宋体" w:hAnsi="宋体" w:eastAsia="宋体"/>
                <w:color w:val="auto"/>
                <w:kern w:val="0"/>
                <w:sz w:val="28"/>
                <w:szCs w:val="28"/>
                <w:highlight w:val="none"/>
                <w:vertAlign w:val="baseline"/>
                <w:lang w:val="en-US" w:eastAsia="zh-CN"/>
              </w:rPr>
            </w:pPr>
            <w:r>
              <w:rPr>
                <w:rFonts w:hint="eastAsia" w:ascii="宋体" w:hAnsi="宋体"/>
                <w:color w:val="auto"/>
                <w:kern w:val="0"/>
                <w:sz w:val="28"/>
                <w:szCs w:val="28"/>
                <w:highlight w:val="none"/>
                <w:vertAlign w:val="baseline"/>
                <w:lang w:val="en-US" w:eastAsia="zh-CN"/>
              </w:rPr>
              <w:t>劳务外包服务费</w:t>
            </w:r>
          </w:p>
        </w:tc>
        <w:tc>
          <w:tcPr>
            <w:tcW w:w="4839" w:type="dxa"/>
            <w:noWrap w:val="0"/>
            <w:vAlign w:val="center"/>
          </w:tcPr>
          <w:p>
            <w:pPr>
              <w:widowControl/>
              <w:spacing w:line="400" w:lineRule="exact"/>
              <w:ind w:right="420" w:firstLine="2800" w:firstLineChars="1000"/>
              <w:jc w:val="both"/>
              <w:rPr>
                <w:rFonts w:ascii="宋体" w:hAnsi="宋体"/>
                <w:color w:val="auto"/>
                <w:kern w:val="0"/>
                <w:sz w:val="28"/>
                <w:szCs w:val="28"/>
                <w:highlight w:val="none"/>
                <w:vertAlign w:val="baseline"/>
              </w:rPr>
            </w:pPr>
            <w:r>
              <w:rPr>
                <w:rFonts w:hint="eastAsia" w:ascii="宋体" w:hAnsi="宋体" w:eastAsia="宋体"/>
                <w:color w:val="auto"/>
                <w:kern w:val="0"/>
                <w:sz w:val="28"/>
                <w:szCs w:val="28"/>
                <w:highlight w:val="none"/>
                <w:vertAlign w:val="baseline"/>
                <w:lang w:val="en-US" w:eastAsia="zh-CN"/>
              </w:rPr>
              <w:t>元/月</w:t>
            </w:r>
          </w:p>
        </w:tc>
        <w:tc>
          <w:tcPr>
            <w:tcW w:w="1500" w:type="dxa"/>
            <w:noWrap w:val="0"/>
            <w:vAlign w:val="center"/>
          </w:tcPr>
          <w:p>
            <w:pPr>
              <w:widowControl/>
              <w:spacing w:line="400" w:lineRule="exact"/>
              <w:ind w:right="420"/>
              <w:jc w:val="both"/>
              <w:rPr>
                <w:rFonts w:ascii="宋体" w:hAnsi="宋体"/>
                <w:color w:val="auto"/>
                <w:kern w:val="0"/>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199" w:type="dxa"/>
            <w:noWrap w:val="0"/>
            <w:vAlign w:val="center"/>
          </w:tcPr>
          <w:p>
            <w:pPr>
              <w:widowControl/>
              <w:spacing w:line="400" w:lineRule="exact"/>
              <w:ind w:right="420" w:rightChars="0"/>
              <w:jc w:val="both"/>
              <w:rPr>
                <w:rFonts w:hint="default" w:ascii="宋体" w:hAnsi="宋体" w:eastAsia="宋体"/>
                <w:color w:val="auto"/>
                <w:kern w:val="0"/>
                <w:sz w:val="28"/>
                <w:szCs w:val="28"/>
                <w:highlight w:val="none"/>
                <w:vertAlign w:val="baseline"/>
                <w:lang w:val="en-US" w:eastAsia="zh-CN"/>
              </w:rPr>
            </w:pPr>
            <w:r>
              <w:rPr>
                <w:rFonts w:hint="eastAsia" w:ascii="宋体" w:hAnsi="宋体" w:eastAsia="宋体"/>
                <w:color w:val="auto"/>
                <w:kern w:val="0"/>
                <w:sz w:val="28"/>
                <w:szCs w:val="28"/>
                <w:highlight w:val="none"/>
                <w:vertAlign w:val="baseline"/>
                <w:lang w:val="en-US" w:eastAsia="zh-CN"/>
              </w:rPr>
              <w:t>风险金</w:t>
            </w:r>
          </w:p>
        </w:tc>
        <w:tc>
          <w:tcPr>
            <w:tcW w:w="4839" w:type="dxa"/>
            <w:noWrap w:val="0"/>
            <w:vAlign w:val="center"/>
          </w:tcPr>
          <w:p>
            <w:pPr>
              <w:widowControl/>
              <w:spacing w:line="400" w:lineRule="exact"/>
              <w:ind w:right="420" w:firstLine="2800" w:firstLineChars="1000"/>
              <w:jc w:val="both"/>
              <w:rPr>
                <w:rFonts w:hint="default" w:ascii="宋体" w:hAnsi="宋体" w:eastAsia="宋体"/>
                <w:color w:val="auto"/>
                <w:kern w:val="0"/>
                <w:sz w:val="28"/>
                <w:szCs w:val="28"/>
                <w:highlight w:val="none"/>
                <w:vertAlign w:val="baseline"/>
                <w:lang w:val="en-US" w:eastAsia="zh-CN"/>
              </w:rPr>
            </w:pPr>
            <w:r>
              <w:rPr>
                <w:rFonts w:hint="eastAsia" w:ascii="宋体" w:hAnsi="宋体" w:eastAsia="宋体"/>
                <w:color w:val="auto"/>
                <w:kern w:val="0"/>
                <w:sz w:val="28"/>
                <w:szCs w:val="28"/>
                <w:highlight w:val="none"/>
                <w:vertAlign w:val="baseline"/>
                <w:lang w:val="en-US" w:eastAsia="zh-CN"/>
              </w:rPr>
              <w:t>元/月</w:t>
            </w:r>
          </w:p>
        </w:tc>
        <w:tc>
          <w:tcPr>
            <w:tcW w:w="1500" w:type="dxa"/>
            <w:noWrap w:val="0"/>
            <w:vAlign w:val="center"/>
          </w:tcPr>
          <w:p>
            <w:pPr>
              <w:widowControl/>
              <w:spacing w:line="400" w:lineRule="exact"/>
              <w:ind w:right="420"/>
              <w:jc w:val="both"/>
              <w:rPr>
                <w:rFonts w:ascii="宋体" w:hAnsi="宋体"/>
                <w:color w:val="auto"/>
                <w:kern w:val="0"/>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3199" w:type="dxa"/>
            <w:noWrap w:val="0"/>
            <w:vAlign w:val="center"/>
          </w:tcPr>
          <w:p>
            <w:pPr>
              <w:widowControl/>
              <w:spacing w:line="400" w:lineRule="exact"/>
              <w:ind w:right="420" w:rightChars="0"/>
              <w:jc w:val="both"/>
              <w:rPr>
                <w:rFonts w:hint="default" w:ascii="宋体" w:hAnsi="宋体" w:eastAsia="宋体"/>
                <w:color w:val="auto"/>
                <w:kern w:val="0"/>
                <w:sz w:val="28"/>
                <w:szCs w:val="28"/>
                <w:highlight w:val="none"/>
                <w:vertAlign w:val="baseline"/>
                <w:lang w:val="en-US" w:eastAsia="zh-CN"/>
              </w:rPr>
            </w:pPr>
            <w:r>
              <w:rPr>
                <w:rFonts w:hint="eastAsia" w:ascii="宋体" w:hAnsi="宋体" w:eastAsia="宋体"/>
                <w:color w:val="auto"/>
                <w:kern w:val="0"/>
                <w:sz w:val="28"/>
                <w:szCs w:val="28"/>
                <w:highlight w:val="none"/>
                <w:vertAlign w:val="baseline"/>
                <w:lang w:val="en-US" w:eastAsia="zh-CN"/>
              </w:rPr>
              <w:t>税金</w:t>
            </w:r>
          </w:p>
        </w:tc>
        <w:tc>
          <w:tcPr>
            <w:tcW w:w="4839" w:type="dxa"/>
            <w:noWrap w:val="0"/>
            <w:vAlign w:val="center"/>
          </w:tcPr>
          <w:p>
            <w:pPr>
              <w:widowControl/>
              <w:spacing w:line="400" w:lineRule="exact"/>
              <w:ind w:right="420" w:firstLine="1120" w:firstLineChars="400"/>
              <w:jc w:val="both"/>
              <w:rPr>
                <w:rFonts w:hint="default" w:ascii="宋体" w:hAnsi="宋体"/>
                <w:color w:val="FF0000"/>
                <w:kern w:val="0"/>
                <w:sz w:val="28"/>
                <w:szCs w:val="28"/>
                <w:highlight w:val="none"/>
                <w:vertAlign w:val="baseline"/>
                <w:lang w:val="en-US" w:eastAsia="zh-CN"/>
              </w:rPr>
            </w:pPr>
            <w:r>
              <w:rPr>
                <w:rFonts w:hint="eastAsia" w:ascii="宋体" w:hAnsi="宋体"/>
                <w:color w:val="FF0000"/>
                <w:kern w:val="0"/>
                <w:sz w:val="28"/>
                <w:szCs w:val="28"/>
                <w:highlight w:val="none"/>
                <w:vertAlign w:val="baseline"/>
                <w:lang w:val="en-US" w:eastAsia="zh-CN"/>
              </w:rPr>
              <w:t xml:space="preserve">            </w:t>
            </w:r>
            <w:r>
              <w:rPr>
                <w:rFonts w:hint="eastAsia" w:ascii="宋体" w:hAnsi="宋体" w:eastAsia="宋体"/>
                <w:color w:val="auto"/>
                <w:kern w:val="0"/>
                <w:sz w:val="28"/>
                <w:szCs w:val="28"/>
                <w:highlight w:val="none"/>
                <w:vertAlign w:val="baseline"/>
                <w:lang w:val="en-US" w:eastAsia="zh-CN"/>
              </w:rPr>
              <w:t>元/月</w:t>
            </w:r>
          </w:p>
        </w:tc>
        <w:tc>
          <w:tcPr>
            <w:tcW w:w="1500" w:type="dxa"/>
            <w:noWrap w:val="0"/>
            <w:vAlign w:val="center"/>
          </w:tcPr>
          <w:p>
            <w:pPr>
              <w:widowControl/>
              <w:spacing w:line="400" w:lineRule="exact"/>
              <w:ind w:right="420"/>
              <w:jc w:val="both"/>
              <w:rPr>
                <w:rFonts w:ascii="宋体" w:hAnsi="宋体"/>
                <w:color w:val="auto"/>
                <w:kern w:val="0"/>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3199" w:type="dxa"/>
            <w:noWrap w:val="0"/>
            <w:vAlign w:val="center"/>
          </w:tcPr>
          <w:p>
            <w:pPr>
              <w:widowControl/>
              <w:spacing w:line="400" w:lineRule="exact"/>
              <w:ind w:right="420" w:rightChars="0"/>
              <w:jc w:val="both"/>
              <w:rPr>
                <w:rFonts w:hint="default" w:ascii="宋体" w:hAnsi="宋体"/>
                <w:color w:val="auto"/>
                <w:kern w:val="0"/>
                <w:sz w:val="28"/>
                <w:szCs w:val="28"/>
                <w:highlight w:val="none"/>
                <w:vertAlign w:val="baseline"/>
                <w:lang w:val="en-US"/>
              </w:rPr>
            </w:pPr>
            <w:r>
              <w:rPr>
                <w:rFonts w:hint="eastAsia" w:ascii="宋体" w:hAnsi="宋体" w:eastAsia="宋体"/>
                <w:color w:val="auto"/>
                <w:kern w:val="0"/>
                <w:sz w:val="28"/>
                <w:szCs w:val="28"/>
                <w:highlight w:val="none"/>
                <w:vertAlign w:val="baseline"/>
                <w:lang w:val="en-US" w:eastAsia="zh-CN"/>
              </w:rPr>
              <w:t>五险一金是否为最低缴费标准</w:t>
            </w:r>
          </w:p>
        </w:tc>
        <w:tc>
          <w:tcPr>
            <w:tcW w:w="4839" w:type="dxa"/>
            <w:noWrap w:val="0"/>
            <w:vAlign w:val="center"/>
          </w:tcPr>
          <w:p>
            <w:pPr>
              <w:widowControl/>
              <w:spacing w:line="400" w:lineRule="exact"/>
              <w:ind w:right="420" w:firstLine="1120" w:firstLineChars="400"/>
              <w:jc w:val="both"/>
              <w:rPr>
                <w:rFonts w:hint="default" w:ascii="宋体" w:hAnsi="宋体" w:eastAsia="宋体"/>
                <w:color w:val="auto"/>
                <w:kern w:val="0"/>
                <w:sz w:val="28"/>
                <w:szCs w:val="28"/>
                <w:highlight w:val="none"/>
                <w:u w:val="single"/>
                <w:vertAlign w:val="baseline"/>
                <w:lang w:val="en-US" w:eastAsia="zh-CN"/>
              </w:rPr>
            </w:pPr>
            <w:r>
              <w:rPr>
                <w:rFonts w:hint="eastAsia" w:ascii="宋体" w:hAnsi="宋体"/>
                <w:color w:val="auto"/>
                <w:kern w:val="0"/>
                <w:sz w:val="28"/>
                <w:szCs w:val="28"/>
                <w:highlight w:val="none"/>
                <w:vertAlign w:val="baseline"/>
                <w:lang w:val="en-US" w:eastAsia="zh-CN"/>
              </w:rPr>
              <w:sym w:font="Wingdings" w:char="00A8"/>
            </w:r>
            <w:r>
              <w:rPr>
                <w:rFonts w:hint="eastAsia" w:ascii="宋体" w:hAnsi="宋体"/>
                <w:color w:val="auto"/>
                <w:kern w:val="0"/>
                <w:sz w:val="28"/>
                <w:szCs w:val="28"/>
                <w:highlight w:val="none"/>
                <w:vertAlign w:val="baseline"/>
                <w:lang w:val="en-US" w:eastAsia="zh-CN"/>
              </w:rPr>
              <w:t xml:space="preserve">是   </w:t>
            </w:r>
            <w:r>
              <w:rPr>
                <w:rFonts w:hint="eastAsia" w:ascii="宋体" w:hAnsi="宋体"/>
                <w:color w:val="auto"/>
                <w:kern w:val="0"/>
                <w:sz w:val="28"/>
                <w:szCs w:val="28"/>
                <w:highlight w:val="none"/>
                <w:vertAlign w:val="baseline"/>
                <w:lang w:val="en-US" w:eastAsia="zh-CN"/>
              </w:rPr>
              <w:sym w:font="Wingdings" w:char="00A8"/>
            </w:r>
            <w:r>
              <w:rPr>
                <w:rFonts w:hint="eastAsia" w:ascii="宋体" w:hAnsi="宋体"/>
                <w:color w:val="auto"/>
                <w:kern w:val="0"/>
                <w:sz w:val="28"/>
                <w:szCs w:val="28"/>
                <w:highlight w:val="none"/>
                <w:vertAlign w:val="baseline"/>
                <w:lang w:val="en-US" w:eastAsia="zh-CN"/>
              </w:rPr>
              <w:t>否</w:t>
            </w:r>
            <w:r>
              <w:rPr>
                <w:rFonts w:hint="eastAsia" w:ascii="宋体" w:hAnsi="宋体"/>
                <w:color w:val="auto"/>
                <w:kern w:val="0"/>
                <w:sz w:val="28"/>
                <w:szCs w:val="28"/>
                <w:highlight w:val="none"/>
                <w:u w:val="single"/>
                <w:vertAlign w:val="baseline"/>
                <w:lang w:val="en-US" w:eastAsia="zh-CN"/>
              </w:rPr>
              <w:t xml:space="preserve">       元</w:t>
            </w:r>
          </w:p>
        </w:tc>
        <w:tc>
          <w:tcPr>
            <w:tcW w:w="1500" w:type="dxa"/>
            <w:noWrap w:val="0"/>
            <w:vAlign w:val="center"/>
          </w:tcPr>
          <w:p>
            <w:pPr>
              <w:widowControl/>
              <w:spacing w:line="400" w:lineRule="exact"/>
              <w:ind w:right="420"/>
              <w:jc w:val="both"/>
              <w:rPr>
                <w:rFonts w:ascii="宋体" w:hAnsi="宋体"/>
                <w:color w:val="auto"/>
                <w:kern w:val="0"/>
                <w:sz w:val="28"/>
                <w:szCs w:val="28"/>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3199" w:type="dxa"/>
            <w:noWrap w:val="0"/>
            <w:vAlign w:val="center"/>
          </w:tcPr>
          <w:p>
            <w:pPr>
              <w:widowControl/>
              <w:spacing w:line="400" w:lineRule="exact"/>
              <w:ind w:right="420" w:firstLine="0" w:firstLineChars="0"/>
              <w:jc w:val="both"/>
              <w:rPr>
                <w:rFonts w:hint="default" w:ascii="宋体" w:hAnsi="宋体"/>
                <w:color w:val="auto"/>
                <w:kern w:val="0"/>
                <w:sz w:val="28"/>
                <w:szCs w:val="28"/>
                <w:highlight w:val="none"/>
                <w:vertAlign w:val="baseline"/>
                <w:lang w:val="en-US" w:eastAsia="zh-CN"/>
              </w:rPr>
            </w:pPr>
            <w:r>
              <w:rPr>
                <w:rFonts w:hint="eastAsia" w:ascii="宋体" w:hAnsi="宋体"/>
                <w:color w:val="auto"/>
                <w:kern w:val="0"/>
                <w:sz w:val="28"/>
                <w:szCs w:val="28"/>
                <w:highlight w:val="none"/>
                <w:vertAlign w:val="baseline"/>
                <w:lang w:val="en-US" w:eastAsia="zh-CN"/>
              </w:rPr>
              <w:t>是否为劳务外包人员购买每人每年不低于200元的商业保险。</w:t>
            </w:r>
          </w:p>
        </w:tc>
        <w:tc>
          <w:tcPr>
            <w:tcW w:w="6339" w:type="dxa"/>
            <w:gridSpan w:val="2"/>
            <w:noWrap w:val="0"/>
            <w:vAlign w:val="center"/>
          </w:tcPr>
          <w:p>
            <w:pPr>
              <w:widowControl/>
              <w:spacing w:line="400" w:lineRule="exact"/>
              <w:ind w:right="420" w:firstLine="1120" w:firstLineChars="400"/>
              <w:jc w:val="both"/>
              <w:rPr>
                <w:rFonts w:hint="default" w:ascii="宋体" w:hAnsi="宋体"/>
                <w:color w:val="auto"/>
                <w:kern w:val="0"/>
                <w:sz w:val="28"/>
                <w:szCs w:val="28"/>
                <w:highlight w:val="none"/>
                <w:u w:val="none"/>
                <w:vertAlign w:val="baseline"/>
                <w:lang w:val="en-US" w:eastAsia="zh-CN"/>
              </w:rPr>
            </w:pPr>
            <w:r>
              <w:rPr>
                <w:rFonts w:hint="eastAsia" w:ascii="宋体" w:hAnsi="宋体"/>
                <w:color w:val="auto"/>
                <w:kern w:val="0"/>
                <w:sz w:val="28"/>
                <w:szCs w:val="28"/>
                <w:highlight w:val="none"/>
                <w:vertAlign w:val="baseline"/>
                <w:lang w:val="en-US" w:eastAsia="zh-CN"/>
              </w:rPr>
              <w:sym w:font="Wingdings" w:char="00A8"/>
            </w:r>
            <w:r>
              <w:rPr>
                <w:rFonts w:hint="eastAsia" w:ascii="宋体" w:hAnsi="宋体"/>
                <w:color w:val="auto"/>
                <w:kern w:val="0"/>
                <w:sz w:val="28"/>
                <w:szCs w:val="28"/>
                <w:highlight w:val="none"/>
                <w:vertAlign w:val="baseline"/>
                <w:lang w:val="en-US" w:eastAsia="zh-CN"/>
              </w:rPr>
              <w:t xml:space="preserve">是   </w:t>
            </w:r>
            <w:r>
              <w:rPr>
                <w:rFonts w:hint="eastAsia" w:ascii="宋体" w:hAnsi="宋体"/>
                <w:color w:val="auto"/>
                <w:kern w:val="0"/>
                <w:sz w:val="28"/>
                <w:szCs w:val="28"/>
                <w:highlight w:val="none"/>
                <w:vertAlign w:val="baseline"/>
                <w:lang w:val="en-US" w:eastAsia="zh-CN"/>
              </w:rPr>
              <w:sym w:font="Wingdings" w:char="00A8"/>
            </w:r>
            <w:r>
              <w:rPr>
                <w:rFonts w:hint="eastAsia" w:ascii="宋体" w:hAnsi="宋体"/>
                <w:color w:val="auto"/>
                <w:kern w:val="0"/>
                <w:sz w:val="28"/>
                <w:szCs w:val="28"/>
                <w:highlight w:val="none"/>
                <w:vertAlign w:val="baseline"/>
                <w:lang w:val="en-US" w:eastAsia="zh-CN"/>
              </w:rPr>
              <w:t>否</w:t>
            </w:r>
            <w:r>
              <w:rPr>
                <w:rFonts w:hint="eastAsia" w:ascii="宋体" w:hAnsi="宋体"/>
                <w:color w:val="auto"/>
                <w:kern w:val="0"/>
                <w:sz w:val="28"/>
                <w:szCs w:val="28"/>
                <w:highlight w:val="none"/>
                <w:u w:val="single"/>
                <w:vertAlign w:val="baseline"/>
                <w:lang w:val="en-US" w:eastAsia="zh-CN"/>
              </w:rPr>
              <w:t xml:space="preserve">       元</w:t>
            </w:r>
          </w:p>
          <w:p>
            <w:pPr>
              <w:widowControl/>
              <w:spacing w:line="400" w:lineRule="exact"/>
              <w:ind w:right="420"/>
              <w:jc w:val="both"/>
              <w:rPr>
                <w:rFonts w:hint="default" w:ascii="宋体" w:hAnsi="宋体"/>
                <w:color w:val="auto"/>
                <w:kern w:val="0"/>
                <w:sz w:val="28"/>
                <w:szCs w:val="28"/>
                <w:highlight w:val="none"/>
                <w:vertAlign w:val="baseline"/>
                <w:lang w:val="en-US" w:eastAsia="zh-CN"/>
              </w:rPr>
            </w:pPr>
            <w:r>
              <w:rPr>
                <w:rFonts w:hint="eastAsia" w:ascii="宋体" w:hAnsi="宋体"/>
                <w:color w:val="auto"/>
                <w:kern w:val="0"/>
                <w:sz w:val="21"/>
                <w:szCs w:val="21"/>
                <w:highlight w:val="none"/>
                <w:vertAlign w:val="baseline"/>
                <w:lang w:val="en-US" w:eastAsia="zh-CN"/>
              </w:rPr>
              <w:t>该商业保险由磋商单位自主决定是否为外包员工购买，费用由磋商单位自行承担。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3199" w:type="dxa"/>
            <w:noWrap w:val="0"/>
            <w:vAlign w:val="center"/>
          </w:tcPr>
          <w:p>
            <w:pPr>
              <w:widowControl/>
              <w:spacing w:line="400" w:lineRule="exact"/>
              <w:ind w:right="420" w:firstLine="0" w:firstLineChars="0"/>
              <w:jc w:val="both"/>
              <w:rPr>
                <w:rFonts w:hint="eastAsia" w:ascii="宋体" w:hAnsi="宋体"/>
                <w:color w:val="auto"/>
                <w:kern w:val="0"/>
                <w:sz w:val="28"/>
                <w:szCs w:val="28"/>
                <w:highlight w:val="none"/>
                <w:vertAlign w:val="baseline"/>
                <w:lang w:val="en-US" w:eastAsia="zh-CN"/>
              </w:rPr>
            </w:pPr>
          </w:p>
        </w:tc>
        <w:tc>
          <w:tcPr>
            <w:tcW w:w="6339" w:type="dxa"/>
            <w:gridSpan w:val="2"/>
            <w:noWrap w:val="0"/>
            <w:vAlign w:val="center"/>
          </w:tcPr>
          <w:p>
            <w:pPr>
              <w:widowControl/>
              <w:spacing w:line="400" w:lineRule="exact"/>
              <w:ind w:right="420"/>
              <w:jc w:val="both"/>
              <w:rPr>
                <w:rFonts w:hint="eastAsia" w:ascii="宋体" w:hAnsi="宋体"/>
                <w:color w:val="auto"/>
                <w:kern w:val="0"/>
                <w:sz w:val="21"/>
                <w:szCs w:val="21"/>
                <w:highlight w:val="none"/>
                <w:vertAlign w:val="baseline"/>
                <w:lang w:val="en-US" w:eastAsia="zh-CN"/>
              </w:rPr>
            </w:pPr>
            <w:r>
              <w:rPr>
                <w:rFonts w:hint="eastAsia" w:ascii="宋体" w:hAnsi="宋体"/>
                <w:color w:val="auto"/>
                <w:kern w:val="0"/>
                <w:sz w:val="21"/>
                <w:szCs w:val="21"/>
                <w:highlight w:val="none"/>
                <w:vertAlign w:val="baseline"/>
                <w:lang w:val="en-US" w:eastAsia="zh-CN"/>
              </w:rPr>
              <w:t>注：请按选项在是或否</w:t>
            </w:r>
            <w:r>
              <w:rPr>
                <w:rFonts w:hint="eastAsia" w:ascii="宋体" w:hAnsi="宋体"/>
                <w:color w:val="auto"/>
                <w:kern w:val="0"/>
                <w:sz w:val="21"/>
                <w:szCs w:val="21"/>
                <w:highlight w:val="none"/>
                <w:vertAlign w:val="baseline"/>
                <w:lang w:val="en-US" w:eastAsia="zh-CN"/>
              </w:rPr>
              <w:sym w:font="Wingdings" w:char="00FE"/>
            </w:r>
            <w:r>
              <w:rPr>
                <w:rFonts w:hint="eastAsia" w:ascii="宋体" w:hAnsi="宋体"/>
                <w:color w:val="auto"/>
                <w:kern w:val="0"/>
                <w:sz w:val="21"/>
                <w:szCs w:val="21"/>
                <w:highlight w:val="none"/>
                <w:vertAlign w:val="baseline"/>
                <w:lang w:val="en-US" w:eastAsia="zh-CN"/>
              </w:rPr>
              <w:t>，其中选项为“是”需填写对应金额。</w:t>
            </w:r>
          </w:p>
        </w:tc>
      </w:tr>
    </w:tbl>
    <w:p>
      <w:pPr>
        <w:keepNext w:val="0"/>
        <w:keepLines w:val="0"/>
        <w:pageBreakBefore w:val="0"/>
        <w:widowControl/>
        <w:shd w:val="clear" w:color="auto" w:fill="FFFFFF"/>
        <w:kinsoku/>
        <w:wordWrap/>
        <w:overflowPunct/>
        <w:topLinePunct w:val="0"/>
        <w:bidi w:val="0"/>
        <w:spacing w:line="600" w:lineRule="exact"/>
        <w:ind w:firstLine="640" w:firstLineChars="200"/>
        <w:textAlignment w:val="auto"/>
        <w:rPr>
          <w:rFonts w:hint="eastAsia"/>
        </w:rPr>
      </w:pPr>
      <w:r>
        <w:rPr>
          <w:rFonts w:hint="eastAsia" w:ascii="宋体" w:hAnsi="宋体"/>
          <w:color w:val="auto"/>
          <w:kern w:val="0"/>
          <w:sz w:val="32"/>
          <w:szCs w:val="32"/>
          <w:lang w:val="en-US" w:eastAsia="zh-CN"/>
        </w:rPr>
        <w:t>磋商</w:t>
      </w:r>
      <w:r>
        <w:rPr>
          <w:rFonts w:hint="eastAsia" w:ascii="宋体" w:hAnsi="宋体"/>
          <w:color w:val="auto"/>
          <w:kern w:val="0"/>
          <w:sz w:val="32"/>
          <w:szCs w:val="32"/>
        </w:rPr>
        <w:t>单位（盖章）：（全称）</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right="0" w:firstLine="640"/>
        <w:textAlignment w:val="auto"/>
        <w:rPr>
          <w:rFonts w:hint="eastAsia" w:ascii="宋体" w:hAnsi="宋体"/>
          <w:color w:val="auto"/>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right="0" w:firstLine="640"/>
        <w:textAlignment w:val="auto"/>
        <w:rPr>
          <w:rFonts w:hint="eastAsia" w:ascii="宋体" w:hAnsi="宋体"/>
          <w:color w:val="auto"/>
          <w:kern w:val="0"/>
          <w:sz w:val="32"/>
          <w:szCs w:val="32"/>
        </w:rPr>
      </w:pPr>
      <w:r>
        <w:rPr>
          <w:rFonts w:hint="eastAsia" w:ascii="宋体" w:hAnsi="宋体"/>
          <w:color w:val="auto"/>
          <w:kern w:val="0"/>
          <w:sz w:val="32"/>
          <w:szCs w:val="32"/>
        </w:rPr>
        <w:t>法定代表人或授权委托人（签字盖章）：</w:t>
      </w:r>
    </w:p>
    <w:p>
      <w:pPr>
        <w:keepNext w:val="0"/>
        <w:keepLines w:val="0"/>
        <w:pageBreakBefore w:val="0"/>
        <w:kinsoku/>
        <w:wordWrap/>
        <w:overflowPunct/>
        <w:topLinePunct w:val="0"/>
        <w:bidi w:val="0"/>
        <w:spacing w:line="600" w:lineRule="exact"/>
        <w:textAlignment w:val="auto"/>
        <w:rPr>
          <w:rFonts w:hint="eastAsia"/>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40" w:firstLineChars="200"/>
        <w:textAlignment w:val="auto"/>
        <w:rPr>
          <w:rFonts w:ascii="宋体" w:hAnsi="宋体"/>
          <w:color w:val="auto"/>
          <w:kern w:val="0"/>
          <w:sz w:val="32"/>
          <w:szCs w:val="32"/>
        </w:rPr>
      </w:pPr>
      <w:r>
        <w:rPr>
          <w:rFonts w:hint="eastAsia" w:ascii="宋体" w:hAnsi="宋体"/>
          <w:color w:val="auto"/>
          <w:kern w:val="0"/>
          <w:sz w:val="32"/>
          <w:szCs w:val="32"/>
          <w:lang w:val="en-US" w:eastAsia="zh-CN"/>
        </w:rPr>
        <w:t>磋商</w:t>
      </w:r>
      <w:r>
        <w:rPr>
          <w:rFonts w:hint="eastAsia" w:ascii="宋体" w:hAnsi="宋体"/>
          <w:color w:val="auto"/>
          <w:kern w:val="0"/>
          <w:sz w:val="32"/>
          <w:szCs w:val="32"/>
        </w:rPr>
        <w:t>日期：  </w:t>
      </w:r>
      <w:r>
        <w:rPr>
          <w:rFonts w:hint="eastAsia" w:ascii="宋体" w:hAnsi="宋体"/>
          <w:color w:val="auto"/>
          <w:kern w:val="0"/>
          <w:sz w:val="32"/>
        </w:rPr>
        <w:t> </w:t>
      </w:r>
      <w:r>
        <w:rPr>
          <w:rFonts w:hint="eastAsia" w:ascii="宋体" w:hAnsi="宋体"/>
          <w:color w:val="auto"/>
          <w:kern w:val="0"/>
          <w:sz w:val="32"/>
          <w:szCs w:val="32"/>
        </w:rPr>
        <w:t>年  </w:t>
      </w:r>
      <w:r>
        <w:rPr>
          <w:rFonts w:hint="eastAsia" w:ascii="宋体" w:hAnsi="宋体"/>
          <w:color w:val="auto"/>
          <w:kern w:val="0"/>
          <w:sz w:val="32"/>
        </w:rPr>
        <w:t> </w:t>
      </w:r>
      <w:r>
        <w:rPr>
          <w:rFonts w:hint="eastAsia" w:ascii="宋体" w:hAnsi="宋体"/>
          <w:color w:val="auto"/>
          <w:kern w:val="0"/>
          <w:sz w:val="32"/>
          <w:szCs w:val="32"/>
        </w:rPr>
        <w:t>月 </w:t>
      </w:r>
      <w:r>
        <w:rPr>
          <w:rFonts w:hint="eastAsia" w:ascii="宋体" w:hAnsi="宋体"/>
          <w:color w:val="auto"/>
          <w:kern w:val="0"/>
          <w:sz w:val="32"/>
          <w:szCs w:val="32"/>
          <w:lang w:val="en-US" w:eastAsia="zh-CN"/>
        </w:rPr>
        <w:t xml:space="preserve">   </w:t>
      </w:r>
      <w:r>
        <w:rPr>
          <w:rFonts w:hint="eastAsia" w:ascii="宋体" w:hAnsi="宋体"/>
          <w:color w:val="auto"/>
          <w:kern w:val="0"/>
          <w:sz w:val="32"/>
          <w:szCs w:val="32"/>
        </w:rPr>
        <w:t> 日</w:t>
      </w:r>
    </w:p>
    <w:p>
      <w:pPr>
        <w:keepNext w:val="0"/>
        <w:keepLines w:val="0"/>
        <w:pageBreakBefore w:val="0"/>
        <w:widowControl/>
        <w:kinsoku/>
        <w:wordWrap/>
        <w:overflowPunct/>
        <w:topLinePunct w:val="0"/>
        <w:bidi w:val="0"/>
        <w:spacing w:line="600" w:lineRule="exact"/>
        <w:ind w:firstLine="640" w:firstLineChars="200"/>
        <w:jc w:val="left"/>
        <w:textAlignment w:val="auto"/>
        <w:rPr>
          <w:rFonts w:hint="eastAsia" w:ascii="仿宋_GB2312" w:hAnsi="华文仿宋" w:eastAsia="仿宋_GB2312" w:cs="华文仿宋"/>
          <w:color w:val="auto"/>
          <w:kern w:val="0"/>
          <w:sz w:val="32"/>
          <w:szCs w:val="32"/>
          <w:lang w:val="en-US" w:eastAsia="zh-CN"/>
        </w:rPr>
        <w:sectPr>
          <w:headerReference r:id="rId5" w:type="default"/>
          <w:pgSz w:w="11850" w:h="16783"/>
          <w:pgMar w:top="1091" w:right="1800" w:bottom="623"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b/>
          <w:bCs/>
          <w:color w:val="000000"/>
          <w:kern w:val="0"/>
          <w:sz w:val="44"/>
          <w:szCs w:val="44"/>
          <w:lang w:val="en-US" w:eastAsia="zh-CN"/>
        </w:rPr>
        <w:t>磋商</w:t>
      </w:r>
      <w:r>
        <w:rPr>
          <w:rFonts w:hint="eastAsia" w:ascii="方正小标宋简体" w:hAnsi="方正小标宋简体" w:eastAsia="方正小标宋简体" w:cs="方正小标宋简体"/>
          <w:b/>
          <w:bCs/>
          <w:color w:val="000000"/>
          <w:kern w:val="0"/>
          <w:sz w:val="44"/>
          <w:szCs w:val="44"/>
        </w:rPr>
        <w:t>承诺函</w:t>
      </w:r>
      <w:r>
        <w:rPr>
          <w:rFonts w:hint="eastAsia" w:ascii="方正小标宋简体" w:hAnsi="方正小标宋简体" w:eastAsia="方正小标宋简体" w:cs="方正小标宋简体"/>
          <w:color w:val="000000"/>
          <w:sz w:val="44"/>
          <w:szCs w:val="44"/>
        </w:rPr>
        <w:t> </w:t>
      </w:r>
    </w:p>
    <w:p>
      <w:pPr>
        <w:rPr>
          <w:rFonts w:hint="eastAsia" w:ascii="宋体" w:hAnsi="宋体"/>
          <w:color w:val="000000"/>
          <w:sz w:val="28"/>
          <w:szCs w:val="28"/>
        </w:rPr>
      </w:pPr>
      <w:r>
        <w:rPr>
          <w:rFonts w:hint="eastAsia" w:ascii="宋体" w:hAnsi="宋体"/>
          <w:color w:val="000000"/>
          <w:sz w:val="28"/>
          <w:szCs w:val="28"/>
        </w:rPr>
        <w:t>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textAlignment w:val="auto"/>
        <w:rPr>
          <w:rFonts w:hint="eastAsia" w:ascii="宋体" w:hAnsi="宋体"/>
          <w:color w:val="auto"/>
          <w:kern w:val="0"/>
          <w:sz w:val="32"/>
          <w:szCs w:val="32"/>
        </w:rPr>
      </w:pPr>
      <w:r>
        <w:rPr>
          <w:rFonts w:hint="eastAsia" w:ascii="仿宋_GB2312" w:hAnsi="华文仿宋" w:eastAsia="仿宋_GB2312" w:cs="华文仿宋"/>
          <w:color w:val="auto"/>
          <w:kern w:val="0"/>
          <w:sz w:val="32"/>
          <w:szCs w:val="32"/>
          <w:lang w:val="en-US" w:eastAsia="zh-CN"/>
        </w:rPr>
        <w:t>致：贵阳市国有资产投资管理公司 </w:t>
      </w:r>
      <w:r>
        <w:rPr>
          <w:rFonts w:hint="eastAsia" w:ascii="宋体" w:hAnsi="宋体"/>
          <w:color w:val="auto"/>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40" w:firstLineChars="200"/>
        <w:textAlignment w:val="auto"/>
        <w:rPr>
          <w:rFonts w:hint="eastAsia" w:ascii="仿宋_GB2312" w:hAnsi="华文仿宋" w:eastAsia="仿宋_GB2312" w:cs="华文仿宋"/>
          <w:color w:val="auto"/>
          <w:kern w:val="0"/>
          <w:sz w:val="32"/>
          <w:szCs w:val="32"/>
          <w:lang w:val="en-US" w:eastAsia="zh-CN"/>
        </w:rPr>
      </w:pPr>
      <w:r>
        <w:rPr>
          <w:rFonts w:hint="eastAsia" w:ascii="仿宋_GB2312" w:hAnsi="华文仿宋" w:eastAsia="仿宋_GB2312" w:cs="华文仿宋"/>
          <w:color w:val="auto"/>
          <w:kern w:val="0"/>
          <w:sz w:val="32"/>
          <w:szCs w:val="32"/>
          <w:lang w:val="en-US" w:eastAsia="zh-CN"/>
        </w:rPr>
        <w:t>本公司认真研究磋商书内容后，自愿接受磋商书的要约条件。本公司承诺如下：</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40" w:firstLineChars="200"/>
        <w:textAlignment w:val="auto"/>
        <w:rPr>
          <w:rFonts w:hint="eastAsia" w:ascii="仿宋_GB2312" w:hAnsi="华文仿宋" w:eastAsia="仿宋_GB2312" w:cs="华文仿宋"/>
          <w:color w:val="auto"/>
          <w:kern w:val="0"/>
          <w:sz w:val="32"/>
          <w:szCs w:val="32"/>
          <w:lang w:val="en-US" w:eastAsia="zh-CN"/>
        </w:rPr>
      </w:pPr>
      <w:r>
        <w:rPr>
          <w:rFonts w:hint="eastAsia" w:ascii="仿宋_GB2312" w:hAnsi="华文仿宋" w:eastAsia="仿宋_GB2312" w:cs="华文仿宋"/>
          <w:color w:val="auto"/>
          <w:kern w:val="0"/>
          <w:sz w:val="32"/>
          <w:szCs w:val="32"/>
          <w:lang w:val="en-US" w:eastAsia="zh-CN"/>
        </w:rPr>
        <w:t>1、我方已清楚知悉磋商文件要求并同意按该要求参与磋商，我方情况以磋商书所显示内容为准。我方保证所递交的磋商文件内容真实可靠，符合全部磋商要求，否则将承担由此产生的一切后果和相应法律责任。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40" w:firstLineChars="200"/>
        <w:textAlignment w:val="auto"/>
        <w:rPr>
          <w:rFonts w:hint="eastAsia" w:ascii="仿宋_GB2312" w:hAnsi="华文仿宋" w:eastAsia="仿宋_GB2312" w:cs="华文仿宋"/>
          <w:color w:val="auto"/>
          <w:kern w:val="0"/>
          <w:sz w:val="32"/>
          <w:szCs w:val="32"/>
          <w:lang w:val="en-US" w:eastAsia="zh-CN"/>
        </w:rPr>
      </w:pPr>
      <w:r>
        <w:rPr>
          <w:rFonts w:hint="eastAsia" w:ascii="仿宋_GB2312" w:hAnsi="华文仿宋" w:eastAsia="仿宋_GB2312" w:cs="华文仿宋"/>
          <w:color w:val="auto"/>
          <w:kern w:val="0"/>
          <w:sz w:val="32"/>
          <w:szCs w:val="32"/>
          <w:lang w:val="en-US" w:eastAsia="zh-CN"/>
        </w:rPr>
        <w:t>2、本磋商单位同意在磋商文件约定的磋商书有效期限之前，本磋商书将始终对本磋商单位具有约束力。</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40" w:firstLineChars="200"/>
        <w:textAlignment w:val="auto"/>
        <w:rPr>
          <w:rFonts w:hint="eastAsia" w:ascii="仿宋_GB2312" w:hAnsi="华文仿宋" w:eastAsia="仿宋_GB2312" w:cs="华文仿宋"/>
          <w:color w:val="auto"/>
          <w:kern w:val="0"/>
          <w:sz w:val="32"/>
          <w:szCs w:val="32"/>
          <w:lang w:val="en-US" w:eastAsia="zh-CN"/>
        </w:rPr>
      </w:pPr>
      <w:r>
        <w:rPr>
          <w:rFonts w:hint="eastAsia" w:ascii="仿宋_GB2312" w:hAnsi="华文仿宋" w:eastAsia="仿宋_GB2312" w:cs="华文仿宋"/>
          <w:color w:val="auto"/>
          <w:kern w:val="0"/>
          <w:sz w:val="32"/>
          <w:szCs w:val="32"/>
          <w:lang w:val="en-US" w:eastAsia="zh-CN"/>
        </w:rPr>
        <w:t>3、在仔细研究了《磋商文件》的各项条款后，本单位愿意以磋商书中确定的单价，依照协议、合同条款的要求实施、完成全部磋商内容。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40" w:firstLineChars="200"/>
        <w:textAlignment w:val="auto"/>
        <w:rPr>
          <w:rFonts w:hint="eastAsia" w:ascii="仿宋_GB2312" w:hAnsi="华文仿宋" w:eastAsia="仿宋_GB2312" w:cs="华文仿宋"/>
          <w:color w:val="auto"/>
          <w:kern w:val="0"/>
          <w:sz w:val="32"/>
          <w:szCs w:val="32"/>
          <w:lang w:val="en-US" w:eastAsia="zh-CN"/>
        </w:rPr>
      </w:pPr>
      <w:r>
        <w:rPr>
          <w:rFonts w:hint="eastAsia" w:ascii="仿宋_GB2312" w:hAnsi="华文仿宋" w:eastAsia="仿宋_GB2312" w:cs="华文仿宋"/>
          <w:color w:val="auto"/>
          <w:kern w:val="0"/>
          <w:sz w:val="32"/>
          <w:szCs w:val="32"/>
          <w:lang w:val="en-US" w:eastAsia="zh-CN"/>
        </w:rPr>
        <w:t>4、一旦本磋商单位的磋商价格被接纳，本单位将在合同签署后，按贵司的要求按合同要求时间内完成合同中的所有工作。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40" w:firstLineChars="200"/>
        <w:textAlignment w:val="auto"/>
        <w:rPr>
          <w:rFonts w:hint="eastAsia" w:ascii="仿宋_GB2312" w:hAnsi="华文仿宋" w:eastAsia="仿宋_GB2312" w:cs="华文仿宋"/>
          <w:color w:val="auto"/>
          <w:kern w:val="0"/>
          <w:sz w:val="32"/>
          <w:szCs w:val="32"/>
          <w:lang w:val="en-US" w:eastAsia="zh-CN"/>
        </w:rPr>
      </w:pPr>
      <w:r>
        <w:rPr>
          <w:rFonts w:hint="eastAsia" w:ascii="仿宋_GB2312" w:hAnsi="华文仿宋" w:eastAsia="仿宋_GB2312" w:cs="华文仿宋"/>
          <w:color w:val="auto"/>
          <w:kern w:val="0"/>
          <w:sz w:val="32"/>
          <w:szCs w:val="32"/>
          <w:lang w:val="en-US" w:eastAsia="zh-CN"/>
        </w:rPr>
        <w:t>5、本磋商单位知道并同意贵司已向本磋商单位发出的关于磋商文件的修改通知（如有的话）。</w:t>
      </w:r>
    </w:p>
    <w:p>
      <w:pPr>
        <w:bidi w:val="0"/>
        <w:rPr>
          <w:rFonts w:hint="eastAsia"/>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40" w:firstLineChars="200"/>
        <w:textAlignment w:val="auto"/>
        <w:rPr>
          <w:rFonts w:hint="eastAsia" w:ascii="仿宋_GB2312" w:hAnsi="华文仿宋" w:eastAsia="仿宋_GB2312" w:cs="华文仿宋"/>
          <w:color w:val="auto"/>
          <w:kern w:val="0"/>
          <w:sz w:val="32"/>
          <w:szCs w:val="32"/>
          <w:lang w:val="en-US" w:eastAsia="zh-CN"/>
        </w:rPr>
      </w:pPr>
      <w:r>
        <w:rPr>
          <w:rFonts w:hint="eastAsia" w:ascii="仿宋_GB2312" w:hAnsi="华文仿宋" w:eastAsia="仿宋_GB2312" w:cs="华文仿宋"/>
          <w:color w:val="auto"/>
          <w:kern w:val="0"/>
          <w:sz w:val="32"/>
          <w:szCs w:val="32"/>
          <w:lang w:val="en-US" w:eastAsia="zh-CN"/>
        </w:rPr>
        <w:t>磋商单位（盖章）：   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40" w:firstLineChars="200"/>
        <w:textAlignment w:val="auto"/>
        <w:rPr>
          <w:rFonts w:hint="eastAsia" w:ascii="仿宋_GB2312" w:hAnsi="华文仿宋" w:eastAsia="仿宋_GB2312" w:cs="华文仿宋"/>
          <w:color w:val="auto"/>
          <w:kern w:val="0"/>
          <w:sz w:val="32"/>
          <w:szCs w:val="32"/>
          <w:lang w:val="en-US" w:eastAsia="zh-CN"/>
        </w:rPr>
      </w:pPr>
      <w:r>
        <w:rPr>
          <w:rFonts w:hint="eastAsia" w:ascii="仿宋_GB2312" w:hAnsi="华文仿宋" w:eastAsia="仿宋_GB2312" w:cs="华文仿宋"/>
          <w:color w:val="auto"/>
          <w:kern w:val="0"/>
          <w:sz w:val="32"/>
          <w:szCs w:val="32"/>
          <w:lang w:val="en-US" w:eastAsia="zh-CN"/>
        </w:rPr>
        <w:t>法定代表人或授权委托人（签字盖章）：</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640" w:firstLineChars="200"/>
        <w:textAlignment w:val="auto"/>
        <w:rPr>
          <w:rFonts w:hint="eastAsia" w:ascii="仿宋_GB2312" w:hAnsi="华文仿宋" w:eastAsia="仿宋_GB2312" w:cs="华文仿宋"/>
          <w:color w:val="auto"/>
          <w:kern w:val="0"/>
          <w:sz w:val="32"/>
          <w:szCs w:val="32"/>
          <w:lang w:val="en-US" w:eastAsia="zh-CN"/>
        </w:rPr>
        <w:sectPr>
          <w:pgSz w:w="11850" w:h="16783"/>
          <w:pgMar w:top="1091" w:right="1800" w:bottom="623"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仿宋_GB2312" w:hAnsi="华文仿宋" w:eastAsia="仿宋_GB2312" w:cs="华文仿宋"/>
          <w:color w:val="auto"/>
          <w:kern w:val="0"/>
          <w:sz w:val="32"/>
          <w:szCs w:val="32"/>
          <w:lang w:val="en-US" w:eastAsia="zh-CN"/>
        </w:rPr>
        <w:t>磋商日期：  年   月   日</w:t>
      </w:r>
    </w:p>
    <w:p>
      <w:pPr>
        <w:keepNext w:val="0"/>
        <w:keepLines w:val="0"/>
        <w:pageBreakBefore w:val="0"/>
        <w:widowControl/>
        <w:numPr>
          <w:ilvl w:val="0"/>
          <w:numId w:val="0"/>
        </w:numPr>
        <w:kinsoku/>
        <w:wordWrap/>
        <w:overflowPunct/>
        <w:topLinePunct w:val="0"/>
        <w:bidi w:val="0"/>
        <w:adjustRightInd w:val="0"/>
        <w:spacing w:line="600" w:lineRule="exact"/>
        <w:jc w:val="left"/>
        <w:textAlignment w:val="auto"/>
        <w:rPr>
          <w:rFonts w:hint="default" w:ascii="仿宋_GB2312" w:hAnsi="华文仿宋" w:eastAsia="仿宋_GB2312" w:cs="华文仿宋"/>
          <w:color w:val="auto"/>
          <w:sz w:val="32"/>
          <w:szCs w:val="32"/>
          <w:lang w:val="en-US" w:eastAsia="zh-CN"/>
        </w:rPr>
      </w:pPr>
      <w:r>
        <w:rPr>
          <w:rFonts w:hint="eastAsia" w:ascii="仿宋_GB2312" w:hAnsi="华文仿宋" w:eastAsia="仿宋_GB2312" w:cs="华文仿宋"/>
          <w:color w:val="auto"/>
          <w:sz w:val="32"/>
          <w:szCs w:val="32"/>
          <w:lang w:val="en-US" w:eastAsia="zh-CN"/>
        </w:rPr>
        <w:t>附件4</w:t>
      </w:r>
    </w:p>
    <w:p>
      <w:pPr>
        <w:keepNext w:val="0"/>
        <w:keepLines w:val="0"/>
        <w:pageBreakBefore w:val="0"/>
        <w:kinsoku/>
        <w:wordWrap/>
        <w:overflowPunct/>
        <w:topLinePunct w:val="0"/>
        <w:bidi w:val="0"/>
        <w:spacing w:line="600" w:lineRule="exact"/>
        <w:jc w:val="center"/>
        <w:textAlignment w:val="auto"/>
        <w:rPr>
          <w:rFonts w:hint="eastAsia" w:ascii="方正小标宋简体" w:hAnsi="华文中宋" w:eastAsia="方正小标宋简体"/>
          <w:color w:val="auto"/>
          <w:sz w:val="44"/>
          <w:szCs w:val="44"/>
        </w:rPr>
      </w:pPr>
      <w:r>
        <w:rPr>
          <w:rFonts w:hint="eastAsia" w:ascii="方正小标宋简体" w:hAnsi="华文中宋" w:eastAsia="方正小标宋简体"/>
          <w:color w:val="auto"/>
          <w:sz w:val="44"/>
          <w:szCs w:val="44"/>
        </w:rPr>
        <w:t>符合性审查表</w:t>
      </w:r>
    </w:p>
    <w:tbl>
      <w:tblPr>
        <w:tblStyle w:val="6"/>
        <w:tblW w:w="14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6"/>
        <w:gridCol w:w="2309"/>
        <w:gridCol w:w="2250"/>
        <w:gridCol w:w="2174"/>
        <w:gridCol w:w="2121"/>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336" w:type="dxa"/>
            <w:vMerge w:val="restart"/>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cs="宋体"/>
                <w:color w:val="auto"/>
              </w:rPr>
            </w:pPr>
            <w:r>
              <w:rPr>
                <w:rFonts w:hint="eastAsia" w:ascii="宋体" w:hAnsi="宋体" w:cs="宋体"/>
                <w:color w:val="auto"/>
              </w:rPr>
              <w:t>审查项目</w:t>
            </w:r>
          </w:p>
        </w:tc>
        <w:tc>
          <w:tcPr>
            <w:tcW w:w="8854" w:type="dxa"/>
            <w:gridSpan w:val="4"/>
            <w:noWrap w:val="0"/>
            <w:vAlign w:val="center"/>
          </w:tcPr>
          <w:p>
            <w:pPr>
              <w:keepNext w:val="0"/>
              <w:keepLines w:val="0"/>
              <w:pageBreakBefore w:val="0"/>
              <w:kinsoku/>
              <w:wordWrap/>
              <w:overflowPunct/>
              <w:topLinePunct w:val="0"/>
              <w:bidi w:val="0"/>
              <w:spacing w:line="600" w:lineRule="exact"/>
              <w:jc w:val="center"/>
              <w:textAlignment w:val="auto"/>
              <w:rPr>
                <w:rFonts w:hint="default" w:ascii="宋体" w:hAnsi="宋体" w:cs="宋体" w:eastAsiaTheme="minorEastAsia"/>
                <w:color w:val="auto"/>
                <w:lang w:val="en-US" w:eastAsia="zh-CN"/>
              </w:rPr>
            </w:pPr>
            <w:r>
              <w:rPr>
                <w:rFonts w:hint="eastAsia" w:ascii="宋体" w:hAnsi="宋体" w:cs="宋体"/>
                <w:color w:val="auto"/>
                <w:lang w:val="en-US" w:eastAsia="zh-CN"/>
              </w:rPr>
              <w:t>参加磋商单位名称</w:t>
            </w:r>
          </w:p>
        </w:tc>
        <w:tc>
          <w:tcPr>
            <w:tcW w:w="1810" w:type="dxa"/>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cs="宋体"/>
                <w:color w:val="auto"/>
              </w:rPr>
            </w:pPr>
            <w:r>
              <w:rPr>
                <w:rFonts w:hint="eastAsia" w:ascii="宋体" w:hAnsi="宋体" w:cs="宋体"/>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3336" w:type="dxa"/>
            <w:vMerge w:val="continue"/>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cs="宋体"/>
                <w:color w:val="auto"/>
              </w:rPr>
            </w:pPr>
          </w:p>
        </w:tc>
        <w:tc>
          <w:tcPr>
            <w:tcW w:w="2309" w:type="dxa"/>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cs="宋体"/>
                <w:color w:val="auto"/>
              </w:rPr>
            </w:pPr>
          </w:p>
        </w:tc>
        <w:tc>
          <w:tcPr>
            <w:tcW w:w="2250" w:type="dxa"/>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cs="宋体"/>
                <w:color w:val="auto"/>
              </w:rPr>
            </w:pPr>
          </w:p>
        </w:tc>
        <w:tc>
          <w:tcPr>
            <w:tcW w:w="2174" w:type="dxa"/>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cs="宋体"/>
                <w:color w:val="auto"/>
              </w:rPr>
            </w:pPr>
          </w:p>
        </w:tc>
        <w:tc>
          <w:tcPr>
            <w:tcW w:w="2121" w:type="dxa"/>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cs="宋体"/>
                <w:color w:val="auto"/>
              </w:rPr>
            </w:pPr>
          </w:p>
        </w:tc>
        <w:tc>
          <w:tcPr>
            <w:tcW w:w="1810" w:type="dxa"/>
            <w:noWrap w:val="0"/>
            <w:vAlign w:val="center"/>
          </w:tcPr>
          <w:p>
            <w:pPr>
              <w:keepNext w:val="0"/>
              <w:keepLines w:val="0"/>
              <w:pageBreakBefore w:val="0"/>
              <w:kinsoku/>
              <w:wordWrap/>
              <w:overflowPunct/>
              <w:topLinePunct w:val="0"/>
              <w:bidi w:val="0"/>
              <w:spacing w:line="600" w:lineRule="exact"/>
              <w:jc w:val="center"/>
              <w:textAlignment w:val="auto"/>
              <w:rPr>
                <w:rFonts w:hint="eastAsia"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3336" w:type="dxa"/>
            <w:noWrap w:val="0"/>
            <w:vAlign w:val="center"/>
          </w:tcPr>
          <w:p>
            <w:pPr>
              <w:keepNext w:val="0"/>
              <w:keepLines w:val="0"/>
              <w:pageBreakBefore w:val="0"/>
              <w:kinsoku/>
              <w:wordWrap/>
              <w:overflowPunct/>
              <w:topLinePunct w:val="0"/>
              <w:bidi w:val="0"/>
              <w:spacing w:line="600" w:lineRule="exact"/>
              <w:textAlignment w:val="auto"/>
              <w:rPr>
                <w:rFonts w:hint="eastAsia" w:ascii="宋体" w:hAnsi="宋体" w:eastAsia="宋体" w:cs="宋体"/>
                <w:color w:val="auto"/>
                <w:lang w:eastAsia="zh-CN"/>
              </w:rPr>
            </w:pPr>
            <w:r>
              <w:rPr>
                <w:rFonts w:hint="eastAsia" w:ascii="宋体" w:hAnsi="宋体" w:cs="宋体"/>
                <w:color w:val="auto"/>
              </w:rPr>
              <w:t>1.营业执照</w:t>
            </w:r>
          </w:p>
        </w:tc>
        <w:tc>
          <w:tcPr>
            <w:tcW w:w="2309" w:type="dxa"/>
            <w:noWrap w:val="0"/>
            <w:vAlign w:val="center"/>
          </w:tcPr>
          <w:p>
            <w:pPr>
              <w:keepNext w:val="0"/>
              <w:keepLines w:val="0"/>
              <w:pageBreakBefore w:val="0"/>
              <w:kinsoku/>
              <w:wordWrap/>
              <w:overflowPunct/>
              <w:topLinePunct w:val="0"/>
              <w:bidi w:val="0"/>
              <w:spacing w:line="600" w:lineRule="exact"/>
              <w:textAlignment w:val="auto"/>
              <w:rPr>
                <w:rFonts w:hint="eastAsia" w:ascii="宋体" w:hAnsi="宋体" w:cs="宋体"/>
                <w:color w:val="auto"/>
              </w:rPr>
            </w:pPr>
          </w:p>
        </w:tc>
        <w:tc>
          <w:tcPr>
            <w:tcW w:w="2250" w:type="dxa"/>
            <w:noWrap w:val="0"/>
            <w:vAlign w:val="center"/>
          </w:tcPr>
          <w:p>
            <w:pPr>
              <w:keepNext w:val="0"/>
              <w:keepLines w:val="0"/>
              <w:pageBreakBefore w:val="0"/>
              <w:kinsoku/>
              <w:wordWrap/>
              <w:overflowPunct/>
              <w:topLinePunct w:val="0"/>
              <w:bidi w:val="0"/>
              <w:spacing w:line="600" w:lineRule="exact"/>
              <w:textAlignment w:val="auto"/>
              <w:rPr>
                <w:rFonts w:hint="eastAsia" w:ascii="宋体" w:hAnsi="宋体" w:cs="宋体"/>
                <w:color w:val="auto"/>
              </w:rPr>
            </w:pPr>
          </w:p>
        </w:tc>
        <w:tc>
          <w:tcPr>
            <w:tcW w:w="2174" w:type="dxa"/>
            <w:noWrap w:val="0"/>
            <w:vAlign w:val="center"/>
          </w:tcPr>
          <w:p>
            <w:pPr>
              <w:keepNext w:val="0"/>
              <w:keepLines w:val="0"/>
              <w:pageBreakBefore w:val="0"/>
              <w:kinsoku/>
              <w:wordWrap/>
              <w:overflowPunct/>
              <w:topLinePunct w:val="0"/>
              <w:bidi w:val="0"/>
              <w:spacing w:line="600" w:lineRule="exact"/>
              <w:textAlignment w:val="auto"/>
              <w:rPr>
                <w:rFonts w:hint="eastAsia" w:ascii="宋体" w:hAnsi="宋体" w:cs="宋体"/>
                <w:color w:val="auto"/>
              </w:rPr>
            </w:pPr>
          </w:p>
        </w:tc>
        <w:tc>
          <w:tcPr>
            <w:tcW w:w="2121" w:type="dxa"/>
            <w:noWrap w:val="0"/>
            <w:vAlign w:val="center"/>
          </w:tcPr>
          <w:p>
            <w:pPr>
              <w:keepNext w:val="0"/>
              <w:keepLines w:val="0"/>
              <w:pageBreakBefore w:val="0"/>
              <w:kinsoku/>
              <w:wordWrap/>
              <w:overflowPunct/>
              <w:topLinePunct w:val="0"/>
              <w:bidi w:val="0"/>
              <w:spacing w:line="600" w:lineRule="exact"/>
              <w:textAlignment w:val="auto"/>
              <w:rPr>
                <w:rFonts w:hint="eastAsia" w:ascii="宋体" w:hAnsi="宋体" w:cs="宋体"/>
                <w:color w:val="auto"/>
              </w:rPr>
            </w:pPr>
          </w:p>
        </w:tc>
        <w:tc>
          <w:tcPr>
            <w:tcW w:w="1810" w:type="dxa"/>
            <w:noWrap w:val="0"/>
            <w:vAlign w:val="center"/>
          </w:tcPr>
          <w:p>
            <w:pPr>
              <w:keepNext w:val="0"/>
              <w:keepLines w:val="0"/>
              <w:pageBreakBefore w:val="0"/>
              <w:kinsoku/>
              <w:wordWrap/>
              <w:overflowPunct/>
              <w:topLinePunct w:val="0"/>
              <w:bidi w:val="0"/>
              <w:spacing w:line="600" w:lineRule="exact"/>
              <w:textAlignment w:val="auto"/>
              <w:rPr>
                <w:rFonts w:hint="eastAsia" w:ascii="仿宋_GB2312" w:hAnsi="宋体" w:eastAsia="仿宋_GB2312"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3336" w:type="dxa"/>
            <w:noWrap w:val="0"/>
            <w:vAlign w:val="center"/>
          </w:tcPr>
          <w:p>
            <w:pPr>
              <w:keepNext w:val="0"/>
              <w:keepLines w:val="0"/>
              <w:pageBreakBefore w:val="0"/>
              <w:kinsoku/>
              <w:wordWrap/>
              <w:overflowPunct/>
              <w:topLinePunct w:val="0"/>
              <w:bidi w:val="0"/>
              <w:spacing w:line="600" w:lineRule="exact"/>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2.法定代表人授权委托书</w:t>
            </w:r>
          </w:p>
        </w:tc>
        <w:tc>
          <w:tcPr>
            <w:tcW w:w="2309" w:type="dxa"/>
            <w:noWrap w:val="0"/>
            <w:vAlign w:val="center"/>
          </w:tcPr>
          <w:p>
            <w:pPr>
              <w:keepNext w:val="0"/>
              <w:keepLines w:val="0"/>
              <w:pageBreakBefore w:val="0"/>
              <w:kinsoku/>
              <w:wordWrap/>
              <w:overflowPunct/>
              <w:topLinePunct w:val="0"/>
              <w:bidi w:val="0"/>
              <w:spacing w:line="600" w:lineRule="exact"/>
              <w:textAlignment w:val="auto"/>
              <w:rPr>
                <w:rFonts w:hint="eastAsia" w:ascii="宋体" w:hAnsi="宋体" w:cs="宋体"/>
                <w:color w:val="auto"/>
              </w:rPr>
            </w:pPr>
          </w:p>
        </w:tc>
        <w:tc>
          <w:tcPr>
            <w:tcW w:w="2250" w:type="dxa"/>
            <w:noWrap w:val="0"/>
            <w:vAlign w:val="center"/>
          </w:tcPr>
          <w:p>
            <w:pPr>
              <w:keepNext w:val="0"/>
              <w:keepLines w:val="0"/>
              <w:pageBreakBefore w:val="0"/>
              <w:kinsoku/>
              <w:wordWrap/>
              <w:overflowPunct/>
              <w:topLinePunct w:val="0"/>
              <w:bidi w:val="0"/>
              <w:spacing w:line="600" w:lineRule="exact"/>
              <w:textAlignment w:val="auto"/>
              <w:rPr>
                <w:rFonts w:hint="eastAsia" w:ascii="宋体" w:hAnsi="宋体" w:cs="宋体"/>
                <w:color w:val="auto"/>
              </w:rPr>
            </w:pPr>
          </w:p>
        </w:tc>
        <w:tc>
          <w:tcPr>
            <w:tcW w:w="2174" w:type="dxa"/>
            <w:noWrap w:val="0"/>
            <w:vAlign w:val="center"/>
          </w:tcPr>
          <w:p>
            <w:pPr>
              <w:keepNext w:val="0"/>
              <w:keepLines w:val="0"/>
              <w:pageBreakBefore w:val="0"/>
              <w:kinsoku/>
              <w:wordWrap/>
              <w:overflowPunct/>
              <w:topLinePunct w:val="0"/>
              <w:bidi w:val="0"/>
              <w:spacing w:line="600" w:lineRule="exact"/>
              <w:textAlignment w:val="auto"/>
              <w:rPr>
                <w:rFonts w:hint="eastAsia" w:ascii="宋体" w:hAnsi="宋体" w:cs="宋体"/>
                <w:color w:val="auto"/>
              </w:rPr>
            </w:pPr>
          </w:p>
        </w:tc>
        <w:tc>
          <w:tcPr>
            <w:tcW w:w="2121" w:type="dxa"/>
            <w:noWrap w:val="0"/>
            <w:vAlign w:val="center"/>
          </w:tcPr>
          <w:p>
            <w:pPr>
              <w:keepNext w:val="0"/>
              <w:keepLines w:val="0"/>
              <w:pageBreakBefore w:val="0"/>
              <w:kinsoku/>
              <w:wordWrap/>
              <w:overflowPunct/>
              <w:topLinePunct w:val="0"/>
              <w:bidi w:val="0"/>
              <w:spacing w:line="600" w:lineRule="exact"/>
              <w:textAlignment w:val="auto"/>
              <w:rPr>
                <w:rFonts w:hint="eastAsia" w:ascii="宋体" w:hAnsi="宋体" w:cs="宋体"/>
                <w:color w:val="auto"/>
              </w:rPr>
            </w:pPr>
          </w:p>
        </w:tc>
        <w:tc>
          <w:tcPr>
            <w:tcW w:w="1810" w:type="dxa"/>
            <w:noWrap w:val="0"/>
            <w:vAlign w:val="center"/>
          </w:tcPr>
          <w:p>
            <w:pPr>
              <w:keepNext w:val="0"/>
              <w:keepLines w:val="0"/>
              <w:pageBreakBefore w:val="0"/>
              <w:kinsoku/>
              <w:wordWrap/>
              <w:overflowPunct/>
              <w:topLinePunct w:val="0"/>
              <w:bidi w:val="0"/>
              <w:spacing w:line="600" w:lineRule="exact"/>
              <w:textAlignment w:val="auto"/>
              <w:rPr>
                <w:rFonts w:hint="eastAsia" w:ascii="仿宋_GB2312" w:hAnsi="宋体" w:eastAsia="仿宋_GB2312"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3336" w:type="dxa"/>
            <w:noWrap w:val="0"/>
            <w:vAlign w:val="center"/>
          </w:tcPr>
          <w:p>
            <w:pPr>
              <w:keepNext w:val="0"/>
              <w:keepLines w:val="0"/>
              <w:pageBreakBefore w:val="0"/>
              <w:kinsoku/>
              <w:wordWrap/>
              <w:overflowPunct/>
              <w:topLinePunct w:val="0"/>
              <w:bidi w:val="0"/>
              <w:spacing w:line="600" w:lineRule="exact"/>
              <w:textAlignment w:val="auto"/>
              <w:rPr>
                <w:rFonts w:hint="eastAsia" w:ascii="宋体" w:hAnsi="宋体" w:cs="宋体"/>
                <w:color w:val="auto"/>
                <w:kern w:val="2"/>
                <w:sz w:val="21"/>
                <w:szCs w:val="24"/>
                <w:lang w:val="en-US" w:eastAsia="zh-CN" w:bidi="ar-SA"/>
              </w:rPr>
            </w:pPr>
            <w:r>
              <w:rPr>
                <w:rFonts w:hint="eastAsia" w:ascii="宋体" w:hAnsi="宋体" w:cs="宋体"/>
                <w:color w:val="auto"/>
                <w:lang w:val="en-US" w:eastAsia="zh-CN"/>
              </w:rPr>
              <w:t>3.</w:t>
            </w:r>
            <w:r>
              <w:rPr>
                <w:rFonts w:hint="eastAsia" w:ascii="宋体" w:hAnsi="宋体" w:eastAsia="宋体" w:cs="宋体"/>
                <w:color w:val="auto"/>
                <w:sz w:val="21"/>
                <w:szCs w:val="24"/>
                <w:shd w:val="clear" w:color="auto" w:fill="auto"/>
                <w:lang w:val="en-US" w:eastAsia="zh-CN"/>
              </w:rPr>
              <w:t>劳务外包服务费报价书</w:t>
            </w:r>
          </w:p>
        </w:tc>
        <w:tc>
          <w:tcPr>
            <w:tcW w:w="2309" w:type="dxa"/>
            <w:noWrap w:val="0"/>
            <w:vAlign w:val="center"/>
          </w:tcPr>
          <w:p>
            <w:pPr>
              <w:keepNext w:val="0"/>
              <w:keepLines w:val="0"/>
              <w:pageBreakBefore w:val="0"/>
              <w:kinsoku/>
              <w:wordWrap/>
              <w:overflowPunct/>
              <w:topLinePunct w:val="0"/>
              <w:bidi w:val="0"/>
              <w:spacing w:line="600" w:lineRule="exact"/>
              <w:textAlignment w:val="auto"/>
              <w:rPr>
                <w:rFonts w:hint="eastAsia" w:ascii="宋体" w:hAnsi="宋体" w:cs="宋体"/>
                <w:color w:val="auto"/>
              </w:rPr>
            </w:pPr>
          </w:p>
        </w:tc>
        <w:tc>
          <w:tcPr>
            <w:tcW w:w="2250" w:type="dxa"/>
            <w:noWrap w:val="0"/>
            <w:vAlign w:val="center"/>
          </w:tcPr>
          <w:p>
            <w:pPr>
              <w:keepNext w:val="0"/>
              <w:keepLines w:val="0"/>
              <w:pageBreakBefore w:val="0"/>
              <w:kinsoku/>
              <w:wordWrap/>
              <w:overflowPunct/>
              <w:topLinePunct w:val="0"/>
              <w:bidi w:val="0"/>
              <w:spacing w:line="600" w:lineRule="exact"/>
              <w:textAlignment w:val="auto"/>
              <w:rPr>
                <w:rFonts w:hint="eastAsia" w:ascii="宋体" w:hAnsi="宋体" w:cs="宋体"/>
                <w:color w:val="auto"/>
              </w:rPr>
            </w:pPr>
          </w:p>
        </w:tc>
        <w:tc>
          <w:tcPr>
            <w:tcW w:w="2174" w:type="dxa"/>
            <w:noWrap w:val="0"/>
            <w:vAlign w:val="center"/>
          </w:tcPr>
          <w:p>
            <w:pPr>
              <w:keepNext w:val="0"/>
              <w:keepLines w:val="0"/>
              <w:pageBreakBefore w:val="0"/>
              <w:kinsoku/>
              <w:wordWrap/>
              <w:overflowPunct/>
              <w:topLinePunct w:val="0"/>
              <w:bidi w:val="0"/>
              <w:spacing w:line="600" w:lineRule="exact"/>
              <w:textAlignment w:val="auto"/>
              <w:rPr>
                <w:rFonts w:hint="eastAsia" w:ascii="宋体" w:hAnsi="宋体" w:cs="宋体"/>
                <w:color w:val="auto"/>
              </w:rPr>
            </w:pPr>
          </w:p>
        </w:tc>
        <w:tc>
          <w:tcPr>
            <w:tcW w:w="2121" w:type="dxa"/>
            <w:noWrap w:val="0"/>
            <w:vAlign w:val="center"/>
          </w:tcPr>
          <w:p>
            <w:pPr>
              <w:keepNext w:val="0"/>
              <w:keepLines w:val="0"/>
              <w:pageBreakBefore w:val="0"/>
              <w:kinsoku/>
              <w:wordWrap/>
              <w:overflowPunct/>
              <w:topLinePunct w:val="0"/>
              <w:bidi w:val="0"/>
              <w:spacing w:line="600" w:lineRule="exact"/>
              <w:textAlignment w:val="auto"/>
              <w:rPr>
                <w:rFonts w:hint="eastAsia" w:ascii="宋体" w:hAnsi="宋体" w:cs="宋体"/>
                <w:color w:val="auto"/>
              </w:rPr>
            </w:pPr>
          </w:p>
        </w:tc>
        <w:tc>
          <w:tcPr>
            <w:tcW w:w="1810" w:type="dxa"/>
            <w:noWrap w:val="0"/>
            <w:vAlign w:val="center"/>
          </w:tcPr>
          <w:p>
            <w:pPr>
              <w:keepNext w:val="0"/>
              <w:keepLines w:val="0"/>
              <w:pageBreakBefore w:val="0"/>
              <w:kinsoku/>
              <w:wordWrap/>
              <w:overflowPunct/>
              <w:topLinePunct w:val="0"/>
              <w:bidi w:val="0"/>
              <w:spacing w:line="600" w:lineRule="exact"/>
              <w:textAlignment w:val="auto"/>
              <w:rPr>
                <w:rFonts w:hint="eastAsia" w:ascii="仿宋_GB2312" w:hAnsi="宋体" w:eastAsia="仿宋_GB2312"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3336" w:type="dxa"/>
            <w:noWrap w:val="0"/>
            <w:vAlign w:val="center"/>
          </w:tcPr>
          <w:p>
            <w:pPr>
              <w:keepNext w:val="0"/>
              <w:keepLines w:val="0"/>
              <w:pageBreakBefore w:val="0"/>
              <w:kinsoku/>
              <w:wordWrap/>
              <w:overflowPunct/>
              <w:topLinePunct w:val="0"/>
              <w:bidi w:val="0"/>
              <w:spacing w:line="600" w:lineRule="exact"/>
              <w:jc w:val="left"/>
              <w:textAlignment w:val="auto"/>
              <w:rPr>
                <w:rFonts w:hint="eastAsia" w:ascii="宋体" w:hAnsi="宋体" w:cs="宋体" w:eastAsiaTheme="minorEastAsia"/>
                <w:color w:val="auto"/>
                <w:lang w:eastAsia="zh-CN"/>
              </w:rPr>
            </w:pPr>
            <w:r>
              <w:rPr>
                <w:rFonts w:hint="eastAsia" w:ascii="宋体" w:hAnsi="宋体" w:cs="宋体"/>
                <w:color w:val="auto"/>
              </w:rPr>
              <w:t>综合评定</w:t>
            </w:r>
            <w:r>
              <w:rPr>
                <w:rFonts w:hint="eastAsia" w:ascii="宋体" w:hAnsi="宋体" w:cs="宋体"/>
                <w:color w:val="auto"/>
                <w:lang w:eastAsia="zh-CN"/>
              </w:rPr>
              <w:t>（</w:t>
            </w:r>
            <w:r>
              <w:rPr>
                <w:rFonts w:hint="eastAsia" w:ascii="宋体" w:hAnsi="宋体" w:cs="宋体"/>
                <w:color w:val="auto"/>
                <w:lang w:val="en-US" w:eastAsia="zh-CN"/>
              </w:rPr>
              <w:t>是否合格</w:t>
            </w:r>
            <w:r>
              <w:rPr>
                <w:rFonts w:hint="eastAsia" w:ascii="宋体" w:hAnsi="宋体" w:cs="宋体"/>
                <w:color w:val="auto"/>
                <w:lang w:eastAsia="zh-CN"/>
              </w:rPr>
              <w:t>）</w:t>
            </w:r>
          </w:p>
        </w:tc>
        <w:tc>
          <w:tcPr>
            <w:tcW w:w="2309" w:type="dxa"/>
            <w:noWrap w:val="0"/>
            <w:vAlign w:val="center"/>
          </w:tcPr>
          <w:p>
            <w:pPr>
              <w:keepNext w:val="0"/>
              <w:keepLines w:val="0"/>
              <w:pageBreakBefore w:val="0"/>
              <w:kinsoku/>
              <w:wordWrap/>
              <w:overflowPunct/>
              <w:topLinePunct w:val="0"/>
              <w:bidi w:val="0"/>
              <w:spacing w:line="600" w:lineRule="exact"/>
              <w:textAlignment w:val="auto"/>
              <w:rPr>
                <w:rFonts w:hint="eastAsia" w:ascii="宋体" w:hAnsi="宋体" w:cs="宋体"/>
                <w:color w:val="auto"/>
              </w:rPr>
            </w:pPr>
          </w:p>
        </w:tc>
        <w:tc>
          <w:tcPr>
            <w:tcW w:w="2250" w:type="dxa"/>
            <w:noWrap w:val="0"/>
            <w:vAlign w:val="center"/>
          </w:tcPr>
          <w:p>
            <w:pPr>
              <w:keepNext w:val="0"/>
              <w:keepLines w:val="0"/>
              <w:pageBreakBefore w:val="0"/>
              <w:kinsoku/>
              <w:wordWrap/>
              <w:overflowPunct/>
              <w:topLinePunct w:val="0"/>
              <w:bidi w:val="0"/>
              <w:spacing w:line="600" w:lineRule="exact"/>
              <w:textAlignment w:val="auto"/>
              <w:rPr>
                <w:rFonts w:hint="eastAsia" w:ascii="宋体" w:hAnsi="宋体" w:cs="宋体"/>
                <w:color w:val="auto"/>
              </w:rPr>
            </w:pPr>
          </w:p>
        </w:tc>
        <w:tc>
          <w:tcPr>
            <w:tcW w:w="2174" w:type="dxa"/>
            <w:noWrap w:val="0"/>
            <w:vAlign w:val="center"/>
          </w:tcPr>
          <w:p>
            <w:pPr>
              <w:keepNext w:val="0"/>
              <w:keepLines w:val="0"/>
              <w:pageBreakBefore w:val="0"/>
              <w:kinsoku/>
              <w:wordWrap/>
              <w:overflowPunct/>
              <w:topLinePunct w:val="0"/>
              <w:bidi w:val="0"/>
              <w:spacing w:line="600" w:lineRule="exact"/>
              <w:textAlignment w:val="auto"/>
              <w:rPr>
                <w:rFonts w:hint="eastAsia" w:ascii="宋体" w:hAnsi="宋体" w:cs="宋体"/>
                <w:color w:val="auto"/>
              </w:rPr>
            </w:pPr>
          </w:p>
        </w:tc>
        <w:tc>
          <w:tcPr>
            <w:tcW w:w="2121" w:type="dxa"/>
            <w:noWrap w:val="0"/>
            <w:vAlign w:val="center"/>
          </w:tcPr>
          <w:p>
            <w:pPr>
              <w:keepNext w:val="0"/>
              <w:keepLines w:val="0"/>
              <w:pageBreakBefore w:val="0"/>
              <w:kinsoku/>
              <w:wordWrap/>
              <w:overflowPunct/>
              <w:topLinePunct w:val="0"/>
              <w:bidi w:val="0"/>
              <w:spacing w:line="600" w:lineRule="exact"/>
              <w:textAlignment w:val="auto"/>
              <w:rPr>
                <w:rFonts w:hint="eastAsia" w:ascii="宋体" w:hAnsi="宋体" w:cs="宋体"/>
                <w:color w:val="auto"/>
              </w:rPr>
            </w:pPr>
          </w:p>
        </w:tc>
        <w:tc>
          <w:tcPr>
            <w:tcW w:w="1810" w:type="dxa"/>
            <w:noWrap w:val="0"/>
            <w:vAlign w:val="center"/>
          </w:tcPr>
          <w:p>
            <w:pPr>
              <w:keepNext w:val="0"/>
              <w:keepLines w:val="0"/>
              <w:pageBreakBefore w:val="0"/>
              <w:kinsoku/>
              <w:wordWrap/>
              <w:overflowPunct/>
              <w:topLinePunct w:val="0"/>
              <w:bidi w:val="0"/>
              <w:spacing w:line="600" w:lineRule="exact"/>
              <w:textAlignment w:val="auto"/>
              <w:rPr>
                <w:rFonts w:hint="eastAsia" w:ascii="仿宋_GB2312" w:hAnsi="宋体" w:eastAsia="仿宋_GB2312"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4000" w:type="dxa"/>
            <w:gridSpan w:val="6"/>
            <w:noWrap w:val="0"/>
            <w:vAlign w:val="center"/>
          </w:tcPr>
          <w:p>
            <w:pPr>
              <w:keepNext w:val="0"/>
              <w:keepLines w:val="0"/>
              <w:pageBreakBefore w:val="0"/>
              <w:kinsoku/>
              <w:wordWrap/>
              <w:overflowPunct/>
              <w:topLinePunct w:val="0"/>
              <w:bidi w:val="0"/>
              <w:spacing w:line="600" w:lineRule="exact"/>
              <w:textAlignment w:val="auto"/>
              <w:rPr>
                <w:rFonts w:hint="eastAsia" w:ascii="宋体" w:hAnsi="宋体" w:cs="宋体"/>
                <w:color w:val="auto"/>
              </w:rPr>
            </w:pPr>
            <w:r>
              <w:rPr>
                <w:rFonts w:hint="eastAsia" w:ascii="宋体" w:hAnsi="宋体" w:cs="宋体"/>
                <w:color w:val="auto"/>
              </w:rPr>
              <w:t>说明：1.合格以“√”例示，不合格以“×”例示。2.有一项内容不合格，评审为不合格。</w:t>
            </w:r>
          </w:p>
        </w:tc>
      </w:tr>
    </w:tbl>
    <w:p>
      <w:pPr>
        <w:keepNext w:val="0"/>
        <w:keepLines w:val="0"/>
        <w:pageBreakBefore w:val="0"/>
        <w:widowControl/>
        <w:kinsoku/>
        <w:wordWrap/>
        <w:overflowPunct/>
        <w:topLinePunct w:val="0"/>
        <w:bidi w:val="0"/>
        <w:adjustRightInd w:val="0"/>
        <w:spacing w:line="600" w:lineRule="exact"/>
        <w:ind w:firstLine="560" w:firstLineChars="200"/>
        <w:jc w:val="left"/>
        <w:textAlignment w:val="auto"/>
        <w:rPr>
          <w:rFonts w:hint="eastAsia" w:ascii="仿宋_GB2312" w:hAnsi="华文仿宋" w:eastAsia="仿宋_GB2312" w:cs="华文仿宋"/>
          <w:color w:val="auto"/>
          <w:sz w:val="32"/>
          <w:szCs w:val="32"/>
        </w:rPr>
      </w:pPr>
      <w:r>
        <w:rPr>
          <w:rFonts w:hint="eastAsia" w:ascii="宋体" w:hAnsi="宋体"/>
          <w:color w:val="auto"/>
          <w:sz w:val="28"/>
          <w:szCs w:val="28"/>
        </w:rPr>
        <w:t>评</w:t>
      </w:r>
      <w:r>
        <w:rPr>
          <w:rFonts w:hint="eastAsia" w:ascii="宋体" w:hAnsi="宋体"/>
          <w:color w:val="auto"/>
          <w:sz w:val="28"/>
          <w:szCs w:val="28"/>
          <w:lang w:val="en-US" w:eastAsia="zh-CN"/>
        </w:rPr>
        <w:t>审</w:t>
      </w:r>
      <w:r>
        <w:rPr>
          <w:rFonts w:hint="eastAsia" w:ascii="宋体" w:hAnsi="宋体"/>
          <w:color w:val="auto"/>
          <w:sz w:val="28"/>
          <w:szCs w:val="28"/>
        </w:rPr>
        <w:t xml:space="preserve">成员签名：  </w:t>
      </w:r>
    </w:p>
    <w:p>
      <w:pPr>
        <w:keepNext w:val="0"/>
        <w:keepLines w:val="0"/>
        <w:pageBreakBefore w:val="0"/>
        <w:kinsoku/>
        <w:wordWrap/>
        <w:overflowPunct/>
        <w:topLinePunct w:val="0"/>
        <w:bidi w:val="0"/>
        <w:spacing w:line="600" w:lineRule="exact"/>
        <w:ind w:firstLine="560" w:firstLineChars="200"/>
        <w:textAlignment w:val="auto"/>
        <w:rPr>
          <w:rFonts w:hint="eastAsia" w:ascii="宋体" w:hAnsi="宋体" w:eastAsiaTheme="minorEastAsia"/>
          <w:color w:val="auto"/>
          <w:sz w:val="28"/>
          <w:szCs w:val="28"/>
          <w:lang w:val="en-US" w:eastAsia="zh-CN"/>
        </w:rPr>
      </w:pPr>
      <w:r>
        <w:rPr>
          <w:rFonts w:hint="eastAsia" w:ascii="宋体" w:hAnsi="宋体"/>
          <w:color w:val="auto"/>
          <w:sz w:val="28"/>
          <w:szCs w:val="28"/>
          <w:lang w:val="en-US" w:eastAsia="zh-CN"/>
        </w:rPr>
        <w:t>监督人：</w:t>
      </w:r>
    </w:p>
    <w:p>
      <w:pPr>
        <w:keepNext w:val="0"/>
        <w:keepLines w:val="0"/>
        <w:pageBreakBefore w:val="0"/>
        <w:kinsoku/>
        <w:wordWrap/>
        <w:overflowPunct/>
        <w:topLinePunct w:val="0"/>
        <w:bidi w:val="0"/>
        <w:spacing w:line="600" w:lineRule="exact"/>
        <w:textAlignment w:val="auto"/>
        <w:rPr>
          <w:rFonts w:hint="eastAsia" w:ascii="宋体" w:hAnsi="宋体"/>
          <w:color w:val="auto"/>
          <w:sz w:val="28"/>
          <w:szCs w:val="28"/>
          <w:lang w:val="en-US" w:eastAsia="zh-CN"/>
        </w:rPr>
      </w:pPr>
      <w:r>
        <w:rPr>
          <w:rFonts w:hint="eastAsia" w:ascii="宋体" w:hAnsi="宋体"/>
          <w:color w:val="auto"/>
          <w:sz w:val="28"/>
          <w:szCs w:val="28"/>
        </w:rPr>
        <w:t xml:space="preserve">                                                                              年　　月　　</w:t>
      </w:r>
      <w:r>
        <w:rPr>
          <w:rFonts w:hint="eastAsia" w:ascii="宋体" w:hAnsi="宋体"/>
          <w:color w:val="auto"/>
          <w:sz w:val="28"/>
          <w:szCs w:val="28"/>
          <w:lang w:val="en-US" w:eastAsia="zh-CN"/>
        </w:rPr>
        <w:t>日</w:t>
      </w:r>
    </w:p>
    <w:p>
      <w:pPr>
        <w:keepNext w:val="0"/>
        <w:keepLines w:val="0"/>
        <w:pageBreakBefore w:val="0"/>
        <w:widowControl/>
        <w:numPr>
          <w:ilvl w:val="0"/>
          <w:numId w:val="0"/>
        </w:numPr>
        <w:kinsoku/>
        <w:wordWrap/>
        <w:overflowPunct/>
        <w:topLinePunct w:val="0"/>
        <w:bidi w:val="0"/>
        <w:adjustRightInd w:val="0"/>
        <w:spacing w:line="600" w:lineRule="exact"/>
        <w:jc w:val="left"/>
        <w:textAlignment w:val="auto"/>
        <w:rPr>
          <w:rFonts w:hint="eastAsia" w:ascii="仿宋_GB2312" w:hAnsi="华文仿宋" w:eastAsia="仿宋_GB2312" w:cs="华文仿宋"/>
          <w:color w:val="auto"/>
          <w:sz w:val="32"/>
          <w:szCs w:val="32"/>
          <w:lang w:val="en-US" w:eastAsia="zh-CN"/>
        </w:rPr>
      </w:pPr>
      <w:r>
        <w:rPr>
          <w:rFonts w:hint="eastAsia" w:ascii="仿宋_GB2312" w:hAnsi="华文仿宋" w:eastAsia="仿宋_GB2312" w:cs="华文仿宋"/>
          <w:color w:val="auto"/>
          <w:sz w:val="32"/>
          <w:szCs w:val="32"/>
          <w:lang w:val="en-US" w:eastAsia="zh-CN"/>
        </w:rPr>
        <w:t>附件5</w:t>
      </w:r>
    </w:p>
    <w:tbl>
      <w:tblPr>
        <w:tblStyle w:val="6"/>
        <w:tblW w:w="14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422"/>
        <w:gridCol w:w="6938"/>
        <w:gridCol w:w="825"/>
        <w:gridCol w:w="1137"/>
        <w:gridCol w:w="1388"/>
        <w:gridCol w:w="1312"/>
        <w:gridCol w:w="1044"/>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88" w:type="dxa"/>
            <w:gridSpan w:val="9"/>
            <w:tcBorders>
              <w:tl2br w:val="nil"/>
              <w:tr2bl w:val="nil"/>
            </w:tcBorders>
            <w:shd w:val="clear" w:color="000000" w:fill="FFFFFF"/>
            <w:noWrap w:val="0"/>
            <w:vAlign w:val="center"/>
          </w:tcPr>
          <w:p>
            <w:pPr>
              <w:keepNext w:val="0"/>
              <w:keepLines w:val="0"/>
              <w:pageBreakBefore w:val="0"/>
              <w:kinsoku/>
              <w:wordWrap/>
              <w:overflowPunct/>
              <w:topLinePunct w:val="0"/>
              <w:bidi w:val="0"/>
              <w:spacing w:after="0" w:afterAutospacing="0" w:line="600" w:lineRule="exact"/>
              <w:jc w:val="center"/>
              <w:textAlignment w:val="auto"/>
              <w:rPr>
                <w:rFonts w:hint="eastAsia" w:ascii="仿宋_GB2312" w:hAnsi="宋体" w:eastAsia="仿宋_GB2312" w:cs="仿宋_GB2312"/>
                <w:sz w:val="24"/>
                <w:highlight w:val="none"/>
              </w:rPr>
            </w:pPr>
            <w:r>
              <w:rPr>
                <w:rFonts w:hint="eastAsia" w:ascii="宋体" w:hAnsi="宋体" w:eastAsia="宋体" w:cs="宋体"/>
                <w:b/>
                <w:bCs/>
                <w:kern w:val="0"/>
                <w:sz w:val="36"/>
                <w:szCs w:val="36"/>
                <w:u w:val="none"/>
              </w:rPr>
              <w:t>评 分 表</w:t>
            </w:r>
          </w:p>
          <w:p>
            <w:pPr>
              <w:keepNext w:val="0"/>
              <w:keepLines w:val="0"/>
              <w:pageBreakBefore w:val="0"/>
              <w:kinsoku/>
              <w:wordWrap/>
              <w:overflowPunct/>
              <w:topLinePunct w:val="0"/>
              <w:bidi w:val="0"/>
              <w:adjustRightInd/>
              <w:snapToGrid/>
              <w:spacing w:before="0" w:beforeAutospacing="0" w:after="0" w:afterAutospacing="0" w:line="600" w:lineRule="exact"/>
              <w:textAlignment w:val="auto"/>
              <w:rPr>
                <w:rFonts w:ascii="仿宋_GB2312" w:hAnsi="宋体" w:eastAsia="仿宋_GB2312" w:cs="仿宋_GB2312"/>
                <w:sz w:val="24"/>
                <w:highlight w:val="none"/>
              </w:rPr>
            </w:pPr>
            <w:r>
              <w:rPr>
                <w:rFonts w:hint="eastAsia" w:ascii="仿宋_GB2312" w:hAnsi="宋体" w:eastAsia="仿宋_GB2312" w:cs="仿宋_GB2312"/>
                <w:sz w:val="24"/>
                <w:highlight w:val="none"/>
              </w:rPr>
              <w:t>项目名称：</w:t>
            </w:r>
            <w:r>
              <w:rPr>
                <w:rFonts w:hint="eastAsia" w:ascii="仿宋_GB2312" w:hAnsi="宋体" w:eastAsia="仿宋_GB2312" w:cs="仿宋_GB2312"/>
                <w:sz w:val="24"/>
                <w:highlight w:val="none"/>
                <w:lang w:val="en-US" w:eastAsia="zh-CN"/>
              </w:rPr>
              <w:t>贵阳市国有资产投资管理公司劳务外包服务采购项目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88" w:type="dxa"/>
            <w:gridSpan w:val="9"/>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textAlignment w:val="auto"/>
              <w:rPr>
                <w:rFonts w:ascii="仿宋_GB2312" w:hAnsi="宋体"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9901" w:type="dxa"/>
            <w:gridSpan w:val="4"/>
            <w:vMerge w:val="restart"/>
            <w:tcBorders>
              <w:tl2br w:val="nil"/>
              <w:tr2bl w:val="nil"/>
            </w:tcBorders>
            <w:shd w:val="clear" w:color="000000" w:fill="FFFFFF"/>
            <w:noWrap w:val="0"/>
            <w:vAlign w:val="center"/>
          </w:tcPr>
          <w:p>
            <w:pPr>
              <w:keepNext w:val="0"/>
              <w:keepLines w:val="0"/>
              <w:pageBreakBefore w:val="0"/>
              <w:kinsoku/>
              <w:wordWrap/>
              <w:overflowPunct/>
              <w:topLinePunct w:val="0"/>
              <w:autoSpaceDE w:val="0"/>
              <w:autoSpaceDN w:val="0"/>
              <w:bidi w:val="0"/>
              <w:adjustRightInd w:val="0"/>
              <w:spacing w:before="0" w:beforeAutospacing="0" w:after="0" w:afterAutospacing="0" w:line="600" w:lineRule="exact"/>
              <w:ind w:right="-23" w:firstLine="5880" w:firstLineChars="2800"/>
              <w:jc w:val="left"/>
              <w:textAlignment w:val="auto"/>
              <w:rPr>
                <w:rFonts w:ascii="仿宋_GB2312" w:eastAsia="仿宋_GB2312" w:cs="仿宋"/>
                <w:kern w:val="0"/>
                <w:position w:val="-2"/>
                <w:sz w:val="21"/>
                <w:szCs w:val="21"/>
                <w:highlight w:val="none"/>
              </w:rPr>
            </w:pPr>
            <w:r>
              <w:rPr>
                <w:rFonts w:hint="eastAsia" w:ascii="仿宋_GB2312" w:eastAsia="仿宋_GB2312" w:cs="仿宋"/>
                <w:kern w:val="0"/>
                <w:position w:val="-2"/>
                <w:sz w:val="21"/>
                <w:szCs w:val="21"/>
                <w:highlight w:val="none"/>
                <w:lang w:val="en-US" w:eastAsia="zh-CN"/>
              </w:rPr>
              <w:t>外包单位</w:t>
            </w:r>
            <w:r>
              <w:rPr>
                <w:rFonts w:hint="eastAsia" w:ascii="仿宋_GB2312" w:eastAsia="仿宋_GB2312" w:cs="仿宋"/>
                <w:kern w:val="0"/>
                <w:position w:val="-2"/>
                <w:sz w:val="21"/>
                <w:szCs w:val="21"/>
                <w:highlight w:val="none"/>
              </w:rPr>
              <w:t>名称</w:t>
            </w:r>
          </w:p>
          <w:p>
            <w:pPr>
              <w:keepNext w:val="0"/>
              <w:keepLines w:val="0"/>
              <w:pageBreakBefore w:val="0"/>
              <w:kinsoku/>
              <w:wordWrap/>
              <w:overflowPunct/>
              <w:topLinePunct w:val="0"/>
              <w:autoSpaceDE w:val="0"/>
              <w:autoSpaceDN w:val="0"/>
              <w:bidi w:val="0"/>
              <w:adjustRightInd w:val="0"/>
              <w:spacing w:before="0" w:beforeAutospacing="0" w:after="0" w:afterAutospacing="0" w:line="600" w:lineRule="exact"/>
              <w:ind w:right="-23"/>
              <w:jc w:val="left"/>
              <w:textAlignment w:val="auto"/>
              <w:rPr>
                <w:rFonts w:ascii="宋体" w:hAnsi="宋体" w:cs="仿宋_GB2312"/>
                <w:sz w:val="21"/>
                <w:szCs w:val="21"/>
                <w:highlight w:val="none"/>
              </w:rPr>
            </w:pPr>
            <w:r>
              <w:rPr>
                <w:rFonts w:hint="eastAsia" w:ascii="仿宋_GB2312" w:eastAsia="仿宋_GB2312" w:cs="仿宋"/>
                <w:kern w:val="0"/>
                <w:position w:val="-2"/>
                <w:sz w:val="21"/>
                <w:szCs w:val="21"/>
                <w:highlight w:val="none"/>
              </w:rPr>
              <w:t>评分</w:t>
            </w:r>
            <w:r>
              <w:rPr>
                <w:rFonts w:hint="eastAsia" w:ascii="仿宋_GB2312" w:eastAsia="仿宋_GB2312" w:cs="仿宋"/>
                <w:kern w:val="0"/>
                <w:position w:val="-2"/>
                <w:sz w:val="21"/>
                <w:szCs w:val="21"/>
                <w:highlight w:val="none"/>
                <w:lang w:eastAsia="zh-CN"/>
              </w:rPr>
              <w:t>项目</w:t>
            </w:r>
            <w:r>
              <w:rPr>
                <w:rFonts w:hint="eastAsia" w:ascii="仿宋_GB2312" w:eastAsia="仿宋_GB2312" w:cs="仿宋"/>
                <w:kern w:val="0"/>
                <w:position w:val="-2"/>
                <w:sz w:val="21"/>
                <w:szCs w:val="21"/>
                <w:highlight w:val="none"/>
              </w:rPr>
              <w:t>及评分标准</w:t>
            </w:r>
          </w:p>
        </w:tc>
        <w:tc>
          <w:tcPr>
            <w:tcW w:w="1137"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center"/>
              <w:textAlignment w:val="auto"/>
              <w:rPr>
                <w:rFonts w:hint="eastAsia" w:ascii="仿宋_GB2312" w:hAnsi="宋体" w:eastAsia="仿宋_GB2312" w:cs="仿宋_GB2312"/>
                <w:sz w:val="21"/>
                <w:szCs w:val="21"/>
                <w:highlight w:val="none"/>
                <w:lang w:val="en-US" w:eastAsia="zh-CN"/>
              </w:rPr>
            </w:pPr>
            <w:r>
              <w:rPr>
                <w:rFonts w:hint="eastAsia" w:ascii="仿宋_GB2312" w:hAnsi="宋体" w:eastAsia="仿宋_GB2312" w:cs="仿宋_GB2312"/>
                <w:sz w:val="21"/>
                <w:szCs w:val="21"/>
                <w:highlight w:val="none"/>
                <w:lang w:val="en-US" w:eastAsia="zh-CN"/>
              </w:rPr>
              <w:t>1</w:t>
            </w:r>
          </w:p>
        </w:tc>
        <w:tc>
          <w:tcPr>
            <w:tcW w:w="1388"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center"/>
              <w:textAlignment w:val="auto"/>
              <w:rPr>
                <w:rFonts w:hint="eastAsia" w:ascii="仿宋_GB2312" w:hAnsi="宋体" w:eastAsia="仿宋_GB2312" w:cs="仿宋_GB2312"/>
                <w:sz w:val="21"/>
                <w:szCs w:val="21"/>
                <w:highlight w:val="none"/>
                <w:lang w:val="en-US" w:eastAsia="zh-CN"/>
              </w:rPr>
            </w:pPr>
            <w:r>
              <w:rPr>
                <w:rFonts w:hint="eastAsia" w:ascii="仿宋_GB2312" w:hAnsi="宋体" w:eastAsia="仿宋_GB2312" w:cs="仿宋_GB2312"/>
                <w:sz w:val="21"/>
                <w:szCs w:val="21"/>
                <w:highlight w:val="none"/>
                <w:lang w:val="en-US" w:eastAsia="zh-CN"/>
              </w:rPr>
              <w:t>2</w:t>
            </w:r>
          </w:p>
        </w:tc>
        <w:tc>
          <w:tcPr>
            <w:tcW w:w="1312"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center"/>
              <w:textAlignment w:val="auto"/>
              <w:rPr>
                <w:rFonts w:hint="eastAsia" w:ascii="仿宋_GB2312" w:hAnsi="宋体" w:eastAsia="仿宋_GB2312" w:cs="仿宋_GB2312"/>
                <w:sz w:val="24"/>
                <w:highlight w:val="none"/>
                <w:lang w:val="en-US" w:eastAsia="zh-CN"/>
              </w:rPr>
            </w:pPr>
            <w:r>
              <w:rPr>
                <w:rFonts w:hint="eastAsia" w:ascii="仿宋_GB2312" w:hAnsi="宋体" w:eastAsia="仿宋_GB2312" w:cs="仿宋_GB2312"/>
                <w:sz w:val="24"/>
                <w:highlight w:val="none"/>
                <w:lang w:val="en-US" w:eastAsia="zh-CN"/>
              </w:rPr>
              <w:t>3</w:t>
            </w:r>
          </w:p>
        </w:tc>
        <w:tc>
          <w:tcPr>
            <w:tcW w:w="1050" w:type="dxa"/>
            <w:gridSpan w:val="2"/>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center"/>
              <w:textAlignment w:val="auto"/>
              <w:rPr>
                <w:rFonts w:hint="eastAsia" w:ascii="仿宋_GB2312" w:hAnsi="宋体" w:eastAsia="仿宋_GB2312" w:cs="仿宋_GB2312"/>
                <w:sz w:val="24"/>
                <w:highlight w:val="none"/>
                <w:lang w:val="en-US" w:eastAsia="zh-CN"/>
              </w:rPr>
            </w:pPr>
            <w:r>
              <w:rPr>
                <w:rFonts w:hint="eastAsia" w:ascii="仿宋_GB2312" w:hAnsi="宋体" w:eastAsia="仿宋_GB2312" w:cs="仿宋_GB2312"/>
                <w:sz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901" w:type="dxa"/>
            <w:gridSpan w:val="4"/>
            <w:vMerge w:val="continue"/>
            <w:tcBorders>
              <w:tl2br w:val="nil"/>
              <w:tr2bl w:val="nil"/>
            </w:tcBorders>
            <w:shd w:val="clear" w:color="000000" w:fill="FFFFFF"/>
            <w:noWrap w:val="0"/>
            <w:vAlign w:val="center"/>
          </w:tcPr>
          <w:p>
            <w:pPr>
              <w:keepNext w:val="0"/>
              <w:keepLines w:val="0"/>
              <w:pageBreakBefore w:val="0"/>
              <w:kinsoku/>
              <w:wordWrap/>
              <w:overflowPunct/>
              <w:topLinePunct w:val="0"/>
              <w:autoSpaceDE w:val="0"/>
              <w:autoSpaceDN w:val="0"/>
              <w:bidi w:val="0"/>
              <w:adjustRightInd w:val="0"/>
              <w:spacing w:before="0" w:beforeAutospacing="0" w:after="0" w:afterAutospacing="0" w:line="600" w:lineRule="exact"/>
              <w:ind w:right="-23"/>
              <w:jc w:val="left"/>
              <w:textAlignment w:val="auto"/>
              <w:rPr>
                <w:rFonts w:hint="eastAsia" w:ascii="仿宋_GB2312" w:eastAsia="仿宋_GB2312" w:cs="仿宋"/>
                <w:kern w:val="0"/>
                <w:position w:val="-2"/>
                <w:sz w:val="21"/>
                <w:szCs w:val="21"/>
                <w:highlight w:val="none"/>
              </w:rPr>
            </w:pPr>
          </w:p>
        </w:tc>
        <w:tc>
          <w:tcPr>
            <w:tcW w:w="1137"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center"/>
              <w:textAlignment w:val="auto"/>
              <w:rPr>
                <w:rFonts w:hint="eastAsia" w:ascii="仿宋_GB2312" w:hAnsi="宋体" w:eastAsia="仿宋_GB2312" w:cs="仿宋_GB2312"/>
                <w:sz w:val="21"/>
                <w:szCs w:val="21"/>
                <w:highlight w:val="none"/>
                <w:lang w:val="en-US" w:eastAsia="zh-CN"/>
              </w:rPr>
            </w:pPr>
          </w:p>
        </w:tc>
        <w:tc>
          <w:tcPr>
            <w:tcW w:w="1388"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center"/>
              <w:textAlignment w:val="auto"/>
              <w:rPr>
                <w:rFonts w:hint="eastAsia" w:ascii="仿宋_GB2312" w:hAnsi="宋体" w:eastAsia="仿宋_GB2312" w:cs="仿宋_GB2312"/>
                <w:sz w:val="21"/>
                <w:szCs w:val="21"/>
                <w:highlight w:val="none"/>
                <w:lang w:val="en-US" w:eastAsia="zh-CN"/>
              </w:rPr>
            </w:pPr>
          </w:p>
        </w:tc>
        <w:tc>
          <w:tcPr>
            <w:tcW w:w="1312"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center"/>
              <w:textAlignment w:val="auto"/>
              <w:rPr>
                <w:rFonts w:hint="eastAsia" w:ascii="仿宋_GB2312" w:hAnsi="宋体" w:eastAsia="仿宋_GB2312" w:cs="仿宋_GB2312"/>
                <w:sz w:val="24"/>
                <w:highlight w:val="none"/>
                <w:lang w:val="en-US" w:eastAsia="zh-CN"/>
              </w:rPr>
            </w:pPr>
          </w:p>
        </w:tc>
        <w:tc>
          <w:tcPr>
            <w:tcW w:w="1050" w:type="dxa"/>
            <w:gridSpan w:val="2"/>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center"/>
              <w:textAlignment w:val="auto"/>
              <w:rPr>
                <w:rFonts w:hint="eastAsia" w:ascii="仿宋_GB2312" w:hAnsi="宋体" w:eastAsia="仿宋_GB2312" w:cs="仿宋_GB2312"/>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jc w:val="center"/>
        </w:trPr>
        <w:tc>
          <w:tcPr>
            <w:tcW w:w="2138" w:type="dxa"/>
            <w:gridSpan w:val="2"/>
            <w:vMerge w:val="restart"/>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center"/>
              <w:textAlignment w:val="auto"/>
              <w:rPr>
                <w:rFonts w:ascii="仿宋_GB2312" w:hAnsi="宋体" w:eastAsia="仿宋_GB2312" w:cs="仿宋_GB2312"/>
                <w:sz w:val="21"/>
                <w:szCs w:val="21"/>
                <w:highlight w:val="none"/>
              </w:rPr>
            </w:pPr>
            <w:r>
              <w:rPr>
                <w:rFonts w:hint="eastAsia" w:ascii="仿宋_GB2312" w:hAnsi="宋体" w:eastAsia="仿宋_GB2312" w:cs="仿宋_GB2312"/>
                <w:sz w:val="21"/>
                <w:szCs w:val="21"/>
                <w:highlight w:val="none"/>
              </w:rPr>
              <w:t>价格分 （满分</w:t>
            </w:r>
            <w:r>
              <w:rPr>
                <w:rFonts w:hint="eastAsia" w:ascii="仿宋_GB2312" w:hAnsi="宋体" w:eastAsia="仿宋_GB2312" w:cs="仿宋_GB2312"/>
                <w:sz w:val="21"/>
                <w:szCs w:val="21"/>
                <w:highlight w:val="none"/>
                <w:lang w:val="en-US" w:eastAsia="zh-CN"/>
              </w:rPr>
              <w:t>40</w:t>
            </w:r>
            <w:r>
              <w:rPr>
                <w:rFonts w:hint="eastAsia" w:ascii="仿宋_GB2312" w:hAnsi="宋体" w:eastAsia="仿宋_GB2312" w:cs="仿宋_GB2312"/>
                <w:sz w:val="21"/>
                <w:szCs w:val="21"/>
                <w:highlight w:val="none"/>
              </w:rPr>
              <w:t>分）</w:t>
            </w:r>
          </w:p>
        </w:tc>
        <w:tc>
          <w:tcPr>
            <w:tcW w:w="6938" w:type="dxa"/>
            <w:tcBorders>
              <w:tl2br w:val="nil"/>
              <w:tr2bl w:val="nil"/>
            </w:tcBorders>
            <w:shd w:val="clear" w:color="000000" w:fill="FFFFFF"/>
            <w:noWrap w:val="0"/>
            <w:vAlign w:val="center"/>
          </w:tcPr>
          <w:p>
            <w:pPr>
              <w:keepNext w:val="0"/>
              <w:keepLines w:val="0"/>
              <w:pageBreakBefore w:val="0"/>
              <w:kinsoku/>
              <w:wordWrap/>
              <w:overflowPunct/>
              <w:topLinePunct w:val="0"/>
              <w:autoSpaceDE w:val="0"/>
              <w:autoSpaceDN w:val="0"/>
              <w:bidi w:val="0"/>
              <w:adjustRightInd w:val="0"/>
              <w:spacing w:before="0" w:beforeAutospacing="0" w:after="0" w:afterAutospacing="0" w:line="600" w:lineRule="exact"/>
              <w:ind w:left="0" w:leftChars="0" w:right="-23"/>
              <w:jc w:val="both"/>
              <w:textAlignment w:val="auto"/>
              <w:rPr>
                <w:rFonts w:ascii="仿宋_GB2312" w:eastAsia="仿宋_GB2312" w:cs="仿宋"/>
                <w:kern w:val="0"/>
                <w:position w:val="-2"/>
                <w:sz w:val="21"/>
                <w:szCs w:val="21"/>
                <w:highlight w:val="none"/>
              </w:rPr>
            </w:pPr>
            <w:r>
              <w:rPr>
                <w:rFonts w:hint="eastAsia" w:ascii="仿宋_GB2312" w:hAnsi="宋体" w:eastAsia="仿宋_GB2312" w:cs="仿宋_GB2312"/>
                <w:sz w:val="21"/>
                <w:szCs w:val="21"/>
                <w:highlight w:val="none"/>
                <w:lang w:val="en-US" w:eastAsia="zh-CN"/>
              </w:rPr>
              <w:t>劳务外包服务费在保障品质的前提下由低到高进行排名。第一名得分30分，第二名得分20分，第三名得分10分，第四名及以后得分9分。</w:t>
            </w:r>
          </w:p>
        </w:tc>
        <w:tc>
          <w:tcPr>
            <w:tcW w:w="825"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center"/>
              <w:textAlignment w:val="auto"/>
              <w:rPr>
                <w:rFonts w:ascii="仿宋_GB2312" w:hAnsi="宋体" w:eastAsia="仿宋_GB2312" w:cs="仿宋_GB2312"/>
                <w:sz w:val="21"/>
                <w:szCs w:val="21"/>
                <w:highlight w:val="none"/>
              </w:rPr>
            </w:pPr>
            <w:r>
              <w:rPr>
                <w:rFonts w:hint="eastAsia" w:ascii="仿宋_GB2312" w:hAnsi="宋体" w:eastAsia="仿宋_GB2312" w:cs="仿宋_GB2312"/>
                <w:sz w:val="21"/>
                <w:szCs w:val="21"/>
                <w:highlight w:val="none"/>
                <w:lang w:val="en-US" w:eastAsia="zh-CN"/>
              </w:rPr>
              <w:t>30</w:t>
            </w:r>
            <w:r>
              <w:rPr>
                <w:rFonts w:hint="eastAsia" w:ascii="仿宋_GB2312" w:hAnsi="宋体" w:eastAsia="仿宋_GB2312" w:cs="仿宋_GB2312"/>
                <w:sz w:val="21"/>
                <w:szCs w:val="21"/>
                <w:highlight w:val="none"/>
              </w:rPr>
              <w:t>分</w:t>
            </w:r>
          </w:p>
        </w:tc>
        <w:tc>
          <w:tcPr>
            <w:tcW w:w="1137"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center"/>
              <w:textAlignment w:val="auto"/>
              <w:rPr>
                <w:rFonts w:ascii="仿宋_GB2312" w:hAnsi="宋体" w:eastAsia="仿宋_GB2312" w:cs="仿宋_GB2312"/>
                <w:sz w:val="21"/>
                <w:szCs w:val="21"/>
                <w:highlight w:val="none"/>
              </w:rPr>
            </w:pPr>
          </w:p>
        </w:tc>
        <w:tc>
          <w:tcPr>
            <w:tcW w:w="1388"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center"/>
              <w:textAlignment w:val="auto"/>
              <w:rPr>
                <w:rFonts w:ascii="仿宋_GB2312" w:hAnsi="宋体" w:eastAsia="仿宋_GB2312" w:cs="仿宋_GB2312"/>
                <w:sz w:val="21"/>
                <w:szCs w:val="21"/>
                <w:highlight w:val="none"/>
              </w:rPr>
            </w:pPr>
          </w:p>
        </w:tc>
        <w:tc>
          <w:tcPr>
            <w:tcW w:w="1312"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center"/>
              <w:textAlignment w:val="auto"/>
              <w:rPr>
                <w:rFonts w:ascii="仿宋_GB2312" w:hAnsi="宋体" w:eastAsia="仿宋_GB2312" w:cs="仿宋_GB2312"/>
                <w:sz w:val="24"/>
                <w:highlight w:val="none"/>
              </w:rPr>
            </w:pPr>
          </w:p>
        </w:tc>
        <w:tc>
          <w:tcPr>
            <w:tcW w:w="1050" w:type="dxa"/>
            <w:gridSpan w:val="2"/>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center"/>
              <w:textAlignment w:val="auto"/>
              <w:rPr>
                <w:rFonts w:ascii="仿宋_GB2312" w:hAnsi="宋体"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jc w:val="center"/>
        </w:trPr>
        <w:tc>
          <w:tcPr>
            <w:tcW w:w="2138" w:type="dxa"/>
            <w:gridSpan w:val="2"/>
            <w:vMerge w:val="continue"/>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center"/>
              <w:textAlignment w:val="auto"/>
              <w:rPr>
                <w:rFonts w:hint="eastAsia" w:ascii="仿宋_GB2312" w:hAnsi="宋体" w:eastAsia="仿宋_GB2312" w:cs="仿宋_GB2312"/>
                <w:sz w:val="21"/>
                <w:szCs w:val="21"/>
                <w:highlight w:val="none"/>
              </w:rPr>
            </w:pPr>
          </w:p>
        </w:tc>
        <w:tc>
          <w:tcPr>
            <w:tcW w:w="6938" w:type="dxa"/>
            <w:shd w:val="clear" w:color="000000" w:fill="FFFFFF"/>
            <w:noWrap w:val="0"/>
            <w:vAlign w:val="center"/>
          </w:tcPr>
          <w:p>
            <w:pPr>
              <w:keepNext w:val="0"/>
              <w:keepLines w:val="0"/>
              <w:pageBreakBefore w:val="0"/>
              <w:kinsoku/>
              <w:wordWrap/>
              <w:overflowPunct/>
              <w:topLinePunct w:val="0"/>
              <w:autoSpaceDE w:val="0"/>
              <w:autoSpaceDN w:val="0"/>
              <w:bidi w:val="0"/>
              <w:adjustRightInd w:val="0"/>
              <w:spacing w:before="0" w:beforeAutospacing="0" w:after="0" w:afterAutospacing="0" w:line="600" w:lineRule="exact"/>
              <w:ind w:left="0" w:leftChars="0" w:right="-23"/>
              <w:jc w:val="both"/>
              <w:textAlignment w:val="auto"/>
              <w:rPr>
                <w:rFonts w:hint="eastAsia" w:ascii="仿宋_GB2312" w:hAnsi="宋体" w:eastAsia="仿宋_GB2312" w:cs="仿宋_GB2312"/>
                <w:sz w:val="21"/>
                <w:szCs w:val="21"/>
                <w:highlight w:val="none"/>
                <w:lang w:val="en-US" w:eastAsia="zh-CN"/>
              </w:rPr>
            </w:pPr>
            <w:r>
              <w:rPr>
                <w:rFonts w:hint="eastAsia" w:ascii="仿宋_GB2312" w:hAnsi="宋体" w:eastAsia="仿宋_GB2312" w:cs="仿宋_GB2312"/>
                <w:sz w:val="21"/>
                <w:szCs w:val="21"/>
                <w:highlight w:val="none"/>
                <w:lang w:val="en-US" w:eastAsia="zh-CN"/>
              </w:rPr>
              <w:t>按规定缴纳社保和公积金的得10分。缴纳社保不缴纳公积金的得5分。不缴纳则不得分。</w:t>
            </w:r>
          </w:p>
        </w:tc>
        <w:tc>
          <w:tcPr>
            <w:tcW w:w="825"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center"/>
              <w:textAlignment w:val="auto"/>
              <w:rPr>
                <w:rFonts w:hint="default" w:ascii="仿宋_GB2312" w:hAnsi="宋体" w:eastAsia="仿宋_GB2312" w:cs="仿宋_GB2312"/>
                <w:sz w:val="21"/>
                <w:szCs w:val="21"/>
                <w:highlight w:val="none"/>
                <w:lang w:val="en-US" w:eastAsia="zh-CN"/>
              </w:rPr>
            </w:pPr>
            <w:r>
              <w:rPr>
                <w:rFonts w:hint="eastAsia" w:ascii="仿宋_GB2312" w:hAnsi="宋体" w:eastAsia="仿宋_GB2312" w:cs="仿宋_GB2312"/>
                <w:sz w:val="21"/>
                <w:szCs w:val="21"/>
                <w:highlight w:val="none"/>
                <w:lang w:val="en-US" w:eastAsia="zh-CN"/>
              </w:rPr>
              <w:t>10分</w:t>
            </w:r>
          </w:p>
        </w:tc>
        <w:tc>
          <w:tcPr>
            <w:tcW w:w="1137"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center"/>
              <w:textAlignment w:val="auto"/>
              <w:rPr>
                <w:rFonts w:ascii="仿宋_GB2312" w:hAnsi="宋体" w:eastAsia="仿宋_GB2312" w:cs="仿宋_GB2312"/>
                <w:sz w:val="21"/>
                <w:szCs w:val="21"/>
                <w:highlight w:val="none"/>
              </w:rPr>
            </w:pPr>
          </w:p>
        </w:tc>
        <w:tc>
          <w:tcPr>
            <w:tcW w:w="1388"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center"/>
              <w:textAlignment w:val="auto"/>
              <w:rPr>
                <w:rFonts w:ascii="仿宋_GB2312" w:hAnsi="宋体" w:eastAsia="仿宋_GB2312" w:cs="仿宋_GB2312"/>
                <w:sz w:val="21"/>
                <w:szCs w:val="21"/>
                <w:highlight w:val="none"/>
              </w:rPr>
            </w:pPr>
          </w:p>
        </w:tc>
        <w:tc>
          <w:tcPr>
            <w:tcW w:w="1312"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center"/>
              <w:textAlignment w:val="auto"/>
              <w:rPr>
                <w:rFonts w:ascii="仿宋_GB2312" w:hAnsi="宋体" w:eastAsia="仿宋_GB2312" w:cs="仿宋_GB2312"/>
                <w:sz w:val="24"/>
                <w:highlight w:val="none"/>
              </w:rPr>
            </w:pPr>
          </w:p>
        </w:tc>
        <w:tc>
          <w:tcPr>
            <w:tcW w:w="1050" w:type="dxa"/>
            <w:gridSpan w:val="2"/>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center"/>
              <w:textAlignment w:val="auto"/>
              <w:rPr>
                <w:rFonts w:ascii="仿宋_GB2312" w:hAnsi="宋体"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716" w:type="dxa"/>
            <w:vMerge w:val="restart"/>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line="600" w:lineRule="exact"/>
              <w:jc w:val="center"/>
              <w:textAlignment w:val="auto"/>
              <w:rPr>
                <w:rFonts w:hint="eastAsia" w:ascii="仿宋_GB2312" w:hAnsi="宋体" w:eastAsia="仿宋_GB2312" w:cs="仿宋_GB2312"/>
                <w:sz w:val="21"/>
                <w:szCs w:val="21"/>
                <w:highlight w:val="none"/>
              </w:rPr>
            </w:pPr>
          </w:p>
          <w:p>
            <w:pPr>
              <w:keepNext w:val="0"/>
              <w:keepLines w:val="0"/>
              <w:pageBreakBefore w:val="0"/>
              <w:kinsoku/>
              <w:wordWrap/>
              <w:overflowPunct/>
              <w:topLinePunct w:val="0"/>
              <w:bidi w:val="0"/>
              <w:adjustRightInd w:val="0"/>
              <w:snapToGrid w:val="0"/>
              <w:spacing w:line="600" w:lineRule="exact"/>
              <w:jc w:val="center"/>
              <w:textAlignment w:val="auto"/>
              <w:rPr>
                <w:rFonts w:hint="eastAsia" w:ascii="仿宋_GB2312" w:hAnsi="宋体" w:eastAsia="仿宋_GB2312" w:cs="仿宋_GB2312"/>
                <w:sz w:val="21"/>
                <w:szCs w:val="21"/>
                <w:highlight w:val="none"/>
              </w:rPr>
            </w:pPr>
          </w:p>
          <w:p>
            <w:pPr>
              <w:keepNext w:val="0"/>
              <w:keepLines w:val="0"/>
              <w:pageBreakBefore w:val="0"/>
              <w:kinsoku/>
              <w:wordWrap/>
              <w:overflowPunct/>
              <w:topLinePunct w:val="0"/>
              <w:bidi w:val="0"/>
              <w:adjustRightInd w:val="0"/>
              <w:snapToGrid w:val="0"/>
              <w:spacing w:line="600" w:lineRule="exact"/>
              <w:jc w:val="center"/>
              <w:textAlignment w:val="auto"/>
              <w:rPr>
                <w:rFonts w:hint="eastAsia" w:ascii="仿宋_GB2312" w:hAnsi="宋体" w:eastAsia="仿宋_GB2312" w:cs="仿宋_GB2312"/>
                <w:sz w:val="21"/>
                <w:szCs w:val="21"/>
                <w:highlight w:val="none"/>
              </w:rPr>
            </w:pPr>
          </w:p>
          <w:p>
            <w:pPr>
              <w:keepNext w:val="0"/>
              <w:keepLines w:val="0"/>
              <w:pageBreakBefore w:val="0"/>
              <w:kinsoku/>
              <w:wordWrap/>
              <w:overflowPunct/>
              <w:topLinePunct w:val="0"/>
              <w:bidi w:val="0"/>
              <w:adjustRightInd w:val="0"/>
              <w:snapToGrid w:val="0"/>
              <w:spacing w:line="600" w:lineRule="exact"/>
              <w:jc w:val="center"/>
              <w:textAlignment w:val="auto"/>
              <w:rPr>
                <w:rFonts w:hint="eastAsia" w:ascii="仿宋_GB2312" w:hAnsi="宋体" w:eastAsia="仿宋_GB2312" w:cs="仿宋_GB2312"/>
                <w:sz w:val="21"/>
                <w:szCs w:val="21"/>
                <w:highlight w:val="none"/>
              </w:rPr>
            </w:pPr>
          </w:p>
          <w:p>
            <w:pPr>
              <w:keepNext w:val="0"/>
              <w:keepLines w:val="0"/>
              <w:pageBreakBefore w:val="0"/>
              <w:kinsoku/>
              <w:wordWrap/>
              <w:overflowPunct/>
              <w:topLinePunct w:val="0"/>
              <w:bidi w:val="0"/>
              <w:adjustRightInd w:val="0"/>
              <w:snapToGrid w:val="0"/>
              <w:spacing w:line="600" w:lineRule="exact"/>
              <w:jc w:val="center"/>
              <w:textAlignment w:val="auto"/>
              <w:rPr>
                <w:rFonts w:hint="eastAsia" w:ascii="仿宋_GB2312" w:hAnsi="宋体" w:eastAsia="仿宋_GB2312" w:cs="仿宋_GB2312"/>
                <w:sz w:val="21"/>
                <w:szCs w:val="21"/>
                <w:highlight w:val="none"/>
              </w:rPr>
            </w:pPr>
          </w:p>
          <w:p>
            <w:pPr>
              <w:keepNext w:val="0"/>
              <w:keepLines w:val="0"/>
              <w:pageBreakBefore w:val="0"/>
              <w:kinsoku/>
              <w:wordWrap/>
              <w:overflowPunct/>
              <w:topLinePunct w:val="0"/>
              <w:bidi w:val="0"/>
              <w:adjustRightInd w:val="0"/>
              <w:snapToGrid w:val="0"/>
              <w:spacing w:line="600" w:lineRule="exact"/>
              <w:jc w:val="center"/>
              <w:textAlignment w:val="auto"/>
              <w:rPr>
                <w:rFonts w:hint="eastAsia" w:ascii="仿宋_GB2312" w:hAnsi="宋体" w:eastAsia="仿宋_GB2312" w:cs="仿宋_GB2312"/>
                <w:sz w:val="21"/>
                <w:szCs w:val="21"/>
                <w:highlight w:val="none"/>
              </w:rPr>
            </w:pPr>
          </w:p>
          <w:p>
            <w:pPr>
              <w:keepNext w:val="0"/>
              <w:keepLines w:val="0"/>
              <w:pageBreakBefore w:val="0"/>
              <w:kinsoku/>
              <w:wordWrap/>
              <w:overflowPunct/>
              <w:topLinePunct w:val="0"/>
              <w:bidi w:val="0"/>
              <w:adjustRightInd w:val="0"/>
              <w:snapToGrid w:val="0"/>
              <w:spacing w:line="600" w:lineRule="exact"/>
              <w:jc w:val="center"/>
              <w:textAlignment w:val="auto"/>
              <w:rPr>
                <w:rFonts w:hint="eastAsia" w:ascii="仿宋_GB2312" w:hAnsi="宋体" w:eastAsia="仿宋_GB2312" w:cs="仿宋_GB2312"/>
                <w:sz w:val="21"/>
                <w:szCs w:val="21"/>
                <w:highlight w:val="none"/>
              </w:rPr>
            </w:pPr>
          </w:p>
          <w:p>
            <w:pPr>
              <w:keepNext w:val="0"/>
              <w:keepLines w:val="0"/>
              <w:pageBreakBefore w:val="0"/>
              <w:kinsoku/>
              <w:wordWrap/>
              <w:overflowPunct/>
              <w:topLinePunct w:val="0"/>
              <w:bidi w:val="0"/>
              <w:adjustRightInd w:val="0"/>
              <w:snapToGrid w:val="0"/>
              <w:spacing w:line="600" w:lineRule="exact"/>
              <w:jc w:val="center"/>
              <w:textAlignment w:val="auto"/>
              <w:rPr>
                <w:rFonts w:hint="eastAsia" w:ascii="仿宋_GB2312" w:hAnsi="宋体" w:eastAsia="仿宋_GB2312" w:cs="仿宋_GB2312"/>
                <w:sz w:val="21"/>
                <w:szCs w:val="21"/>
                <w:highlight w:val="none"/>
              </w:rPr>
            </w:pPr>
          </w:p>
          <w:p>
            <w:pPr>
              <w:keepNext w:val="0"/>
              <w:keepLines w:val="0"/>
              <w:pageBreakBefore w:val="0"/>
              <w:kinsoku/>
              <w:wordWrap/>
              <w:overflowPunct/>
              <w:topLinePunct w:val="0"/>
              <w:bidi w:val="0"/>
              <w:adjustRightInd w:val="0"/>
              <w:snapToGrid w:val="0"/>
              <w:spacing w:line="600" w:lineRule="exact"/>
              <w:jc w:val="center"/>
              <w:textAlignment w:val="auto"/>
              <w:rPr>
                <w:rFonts w:hint="eastAsia" w:ascii="仿宋_GB2312" w:hAnsi="宋体" w:eastAsia="仿宋_GB2312" w:cs="仿宋_GB2312"/>
                <w:sz w:val="21"/>
                <w:szCs w:val="21"/>
                <w:highlight w:val="none"/>
              </w:rPr>
            </w:pPr>
          </w:p>
          <w:p>
            <w:pPr>
              <w:keepNext w:val="0"/>
              <w:keepLines w:val="0"/>
              <w:pageBreakBefore w:val="0"/>
              <w:kinsoku/>
              <w:wordWrap/>
              <w:overflowPunct/>
              <w:topLinePunct w:val="0"/>
              <w:bidi w:val="0"/>
              <w:adjustRightInd w:val="0"/>
              <w:snapToGrid w:val="0"/>
              <w:spacing w:line="600" w:lineRule="exact"/>
              <w:jc w:val="center"/>
              <w:textAlignment w:val="auto"/>
              <w:rPr>
                <w:rFonts w:hint="eastAsia" w:ascii="仿宋_GB2312" w:hAnsi="宋体" w:eastAsia="仿宋_GB2312" w:cs="仿宋_GB2312"/>
                <w:sz w:val="21"/>
                <w:szCs w:val="21"/>
                <w:highlight w:val="none"/>
              </w:rPr>
            </w:pPr>
          </w:p>
          <w:p>
            <w:pPr>
              <w:keepNext w:val="0"/>
              <w:keepLines w:val="0"/>
              <w:pageBreakBefore w:val="0"/>
              <w:kinsoku/>
              <w:wordWrap/>
              <w:overflowPunct/>
              <w:topLinePunct w:val="0"/>
              <w:bidi w:val="0"/>
              <w:adjustRightInd w:val="0"/>
              <w:snapToGrid w:val="0"/>
              <w:spacing w:line="600" w:lineRule="exact"/>
              <w:jc w:val="center"/>
              <w:textAlignment w:val="auto"/>
              <w:rPr>
                <w:rFonts w:hint="eastAsia" w:ascii="仿宋_GB2312" w:hAnsi="宋体" w:eastAsia="仿宋_GB2312" w:cs="仿宋_GB2312"/>
                <w:sz w:val="21"/>
                <w:szCs w:val="21"/>
                <w:highlight w:val="none"/>
              </w:rPr>
            </w:pPr>
          </w:p>
          <w:p>
            <w:pPr>
              <w:keepNext w:val="0"/>
              <w:keepLines w:val="0"/>
              <w:pageBreakBefore w:val="0"/>
              <w:kinsoku/>
              <w:wordWrap/>
              <w:overflowPunct/>
              <w:topLinePunct w:val="0"/>
              <w:bidi w:val="0"/>
              <w:adjustRightInd w:val="0"/>
              <w:snapToGrid w:val="0"/>
              <w:spacing w:line="600" w:lineRule="exact"/>
              <w:jc w:val="center"/>
              <w:textAlignment w:val="auto"/>
              <w:rPr>
                <w:rFonts w:hint="eastAsia" w:ascii="仿宋_GB2312" w:hAnsi="宋体" w:eastAsia="仿宋_GB2312" w:cs="仿宋_GB2312"/>
                <w:sz w:val="21"/>
                <w:szCs w:val="21"/>
                <w:highlight w:val="none"/>
              </w:rPr>
            </w:pPr>
            <w:r>
              <w:rPr>
                <w:rFonts w:hint="eastAsia" w:ascii="仿宋_GB2312" w:hAnsi="宋体" w:eastAsia="仿宋_GB2312" w:cs="仿宋_GB2312"/>
                <w:sz w:val="21"/>
                <w:szCs w:val="21"/>
                <w:highlight w:val="none"/>
              </w:rPr>
              <w:t>商务分（</w:t>
            </w:r>
            <w:r>
              <w:rPr>
                <w:rFonts w:hint="eastAsia" w:ascii="仿宋_GB2312" w:hAnsi="宋体" w:eastAsia="仿宋_GB2312" w:cs="仿宋_GB2312"/>
                <w:sz w:val="21"/>
                <w:szCs w:val="21"/>
                <w:highlight w:val="none"/>
                <w:lang w:val="en-US" w:eastAsia="zh-CN"/>
              </w:rPr>
              <w:t>30</w:t>
            </w:r>
            <w:r>
              <w:rPr>
                <w:rFonts w:hint="eastAsia" w:ascii="仿宋_GB2312" w:hAnsi="宋体" w:eastAsia="仿宋_GB2312" w:cs="仿宋_GB2312"/>
                <w:sz w:val="21"/>
                <w:szCs w:val="21"/>
                <w:highlight w:val="none"/>
              </w:rPr>
              <w:t>分）</w:t>
            </w:r>
          </w:p>
        </w:tc>
        <w:tc>
          <w:tcPr>
            <w:tcW w:w="1422" w:type="dxa"/>
            <w:tcBorders>
              <w:tl2br w:val="nil"/>
              <w:tr2bl w:val="nil"/>
            </w:tcBorders>
            <w:shd w:val="clear" w:color="000000" w:fill="FFFFFF"/>
            <w:noWrap w:val="0"/>
            <w:vAlign w:val="center"/>
          </w:tcPr>
          <w:p>
            <w:pPr>
              <w:keepNext w:val="0"/>
              <w:keepLines w:val="0"/>
              <w:pageBreakBefore w:val="0"/>
              <w:kinsoku/>
              <w:wordWrap/>
              <w:overflowPunct/>
              <w:topLinePunct w:val="0"/>
              <w:autoSpaceDE w:val="0"/>
              <w:autoSpaceDN w:val="0"/>
              <w:bidi w:val="0"/>
              <w:adjustRightInd w:val="0"/>
              <w:spacing w:line="600" w:lineRule="exact"/>
              <w:ind w:right="-23"/>
              <w:jc w:val="both"/>
              <w:textAlignment w:val="auto"/>
              <w:rPr>
                <w:rFonts w:hint="eastAsia" w:ascii="仿宋_GB2312" w:eastAsia="仿宋_GB2312" w:cs="仿宋"/>
                <w:color w:val="auto"/>
                <w:kern w:val="0"/>
                <w:position w:val="-2"/>
                <w:sz w:val="21"/>
                <w:szCs w:val="21"/>
                <w:highlight w:val="none"/>
                <w:lang w:val="en-US" w:eastAsia="zh-CN"/>
              </w:rPr>
            </w:pPr>
          </w:p>
          <w:p>
            <w:pPr>
              <w:keepNext w:val="0"/>
              <w:keepLines w:val="0"/>
              <w:pageBreakBefore w:val="0"/>
              <w:kinsoku/>
              <w:wordWrap/>
              <w:overflowPunct/>
              <w:topLinePunct w:val="0"/>
              <w:autoSpaceDE w:val="0"/>
              <w:autoSpaceDN w:val="0"/>
              <w:bidi w:val="0"/>
              <w:adjustRightInd w:val="0"/>
              <w:spacing w:line="600" w:lineRule="exact"/>
              <w:ind w:right="-23"/>
              <w:jc w:val="both"/>
              <w:textAlignment w:val="auto"/>
              <w:rPr>
                <w:rFonts w:hint="eastAsia" w:ascii="仿宋_GB2312" w:eastAsia="仿宋_GB2312" w:cs="仿宋"/>
                <w:color w:val="auto"/>
                <w:kern w:val="0"/>
                <w:position w:val="-2"/>
                <w:sz w:val="21"/>
                <w:szCs w:val="21"/>
                <w:highlight w:val="none"/>
                <w:lang w:val="en-US" w:eastAsia="zh-CN"/>
              </w:rPr>
            </w:pPr>
          </w:p>
          <w:p>
            <w:pPr>
              <w:keepNext w:val="0"/>
              <w:keepLines w:val="0"/>
              <w:pageBreakBefore w:val="0"/>
              <w:kinsoku/>
              <w:wordWrap/>
              <w:overflowPunct/>
              <w:topLinePunct w:val="0"/>
              <w:autoSpaceDE w:val="0"/>
              <w:autoSpaceDN w:val="0"/>
              <w:bidi w:val="0"/>
              <w:adjustRightInd w:val="0"/>
              <w:spacing w:line="600" w:lineRule="exact"/>
              <w:ind w:right="-23"/>
              <w:jc w:val="both"/>
              <w:textAlignment w:val="auto"/>
              <w:rPr>
                <w:rFonts w:hint="eastAsia" w:ascii="仿宋_GB2312" w:eastAsia="仿宋_GB2312" w:cs="仿宋"/>
                <w:color w:val="auto"/>
                <w:kern w:val="0"/>
                <w:position w:val="-2"/>
                <w:sz w:val="21"/>
                <w:szCs w:val="21"/>
                <w:highlight w:val="none"/>
                <w:lang w:val="en-US" w:eastAsia="zh-CN"/>
              </w:rPr>
            </w:pPr>
          </w:p>
          <w:p>
            <w:pPr>
              <w:keepNext w:val="0"/>
              <w:keepLines w:val="0"/>
              <w:pageBreakBefore w:val="0"/>
              <w:kinsoku/>
              <w:wordWrap/>
              <w:overflowPunct/>
              <w:topLinePunct w:val="0"/>
              <w:autoSpaceDE w:val="0"/>
              <w:autoSpaceDN w:val="0"/>
              <w:bidi w:val="0"/>
              <w:adjustRightInd w:val="0"/>
              <w:spacing w:line="600" w:lineRule="exact"/>
              <w:ind w:right="-23"/>
              <w:jc w:val="both"/>
              <w:textAlignment w:val="auto"/>
              <w:rPr>
                <w:rFonts w:hint="eastAsia" w:ascii="仿宋_GB2312" w:eastAsia="仿宋_GB2312" w:cs="仿宋"/>
                <w:color w:val="auto"/>
                <w:kern w:val="0"/>
                <w:position w:val="-2"/>
                <w:sz w:val="21"/>
                <w:szCs w:val="21"/>
                <w:highlight w:val="none"/>
                <w:lang w:val="en-US" w:eastAsia="zh-CN"/>
              </w:rPr>
            </w:pPr>
            <w:r>
              <w:rPr>
                <w:rFonts w:hint="eastAsia" w:ascii="仿宋_GB2312" w:eastAsia="仿宋_GB2312" w:cs="仿宋"/>
                <w:color w:val="auto"/>
                <w:kern w:val="0"/>
                <w:position w:val="-2"/>
                <w:sz w:val="21"/>
                <w:szCs w:val="21"/>
                <w:highlight w:val="none"/>
                <w:lang w:val="en-US" w:eastAsia="zh-CN"/>
              </w:rPr>
              <w:t>业绩情况评价</w:t>
            </w:r>
            <w:r>
              <w:rPr>
                <w:rFonts w:hint="eastAsia" w:ascii="仿宋_GB2312" w:eastAsia="仿宋_GB2312" w:cs="仿宋"/>
                <w:color w:val="auto"/>
                <w:kern w:val="0"/>
                <w:position w:val="-2"/>
                <w:sz w:val="21"/>
                <w:szCs w:val="21"/>
                <w:highlight w:val="none"/>
              </w:rPr>
              <w:t>（</w:t>
            </w:r>
            <w:r>
              <w:rPr>
                <w:rFonts w:hint="eastAsia" w:ascii="仿宋_GB2312" w:eastAsia="仿宋_GB2312" w:cs="仿宋"/>
                <w:color w:val="auto"/>
                <w:kern w:val="0"/>
                <w:position w:val="-2"/>
                <w:sz w:val="21"/>
                <w:szCs w:val="21"/>
                <w:highlight w:val="none"/>
                <w:lang w:val="en-US" w:eastAsia="zh-CN"/>
              </w:rPr>
              <w:t>10</w:t>
            </w:r>
            <w:r>
              <w:rPr>
                <w:rFonts w:hint="eastAsia" w:ascii="仿宋_GB2312" w:eastAsia="仿宋_GB2312" w:cs="仿宋"/>
                <w:color w:val="auto"/>
                <w:kern w:val="0"/>
                <w:position w:val="-2"/>
                <w:sz w:val="21"/>
                <w:szCs w:val="21"/>
                <w:highlight w:val="none"/>
              </w:rPr>
              <w:t>分）</w:t>
            </w:r>
          </w:p>
          <w:p>
            <w:pPr>
              <w:keepNext w:val="0"/>
              <w:keepLines w:val="0"/>
              <w:pageBreakBefore w:val="0"/>
              <w:kinsoku/>
              <w:wordWrap/>
              <w:overflowPunct/>
              <w:topLinePunct w:val="0"/>
              <w:bidi w:val="0"/>
              <w:adjustRightInd w:val="0"/>
              <w:snapToGrid w:val="0"/>
              <w:spacing w:before="0" w:beforeAutospacing="0" w:after="0" w:afterAutospacing="0" w:line="600" w:lineRule="exact"/>
              <w:jc w:val="both"/>
              <w:textAlignment w:val="auto"/>
              <w:rPr>
                <w:rFonts w:hint="eastAsia" w:ascii="仿宋_GB2312" w:hAnsi="宋体" w:eastAsia="仿宋_GB2312" w:cs="仿宋_GB2312"/>
                <w:color w:val="auto"/>
                <w:kern w:val="2"/>
                <w:sz w:val="21"/>
                <w:szCs w:val="21"/>
                <w:highlight w:val="none"/>
                <w:lang w:val="en-US" w:eastAsia="zh-CN" w:bidi="ar-SA"/>
              </w:rPr>
            </w:pPr>
          </w:p>
        </w:tc>
        <w:tc>
          <w:tcPr>
            <w:tcW w:w="6938"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both"/>
              <w:textAlignment w:val="auto"/>
              <w:rPr>
                <w:rFonts w:hint="eastAsia" w:ascii="仿宋_GB2312" w:hAnsi="宋体" w:eastAsia="仿宋_GB2312" w:cs="仿宋_GB2312"/>
                <w:color w:val="auto"/>
                <w:kern w:val="2"/>
                <w:sz w:val="21"/>
                <w:szCs w:val="21"/>
                <w:highlight w:val="none"/>
                <w:lang w:val="en-US" w:eastAsia="zh-CN" w:bidi="ar-SA"/>
              </w:rPr>
            </w:pPr>
            <w:r>
              <w:rPr>
                <w:rFonts w:hint="eastAsia" w:ascii="仿宋_GB2312" w:hAnsi="宋体" w:eastAsia="仿宋_GB2312" w:cs="仿宋_GB2312"/>
                <w:color w:val="auto"/>
                <w:sz w:val="21"/>
                <w:szCs w:val="21"/>
                <w:highlight w:val="none"/>
                <w:lang w:val="en-US" w:eastAsia="zh-CN"/>
              </w:rPr>
              <w:t>外包单位</w:t>
            </w:r>
            <w:r>
              <w:rPr>
                <w:rFonts w:hint="eastAsia" w:ascii="仿宋_GB2312" w:hAnsi="宋体" w:eastAsia="仿宋_GB2312" w:cs="仿宋_GB2312"/>
                <w:color w:val="auto"/>
                <w:sz w:val="21"/>
                <w:szCs w:val="21"/>
                <w:highlight w:val="none"/>
              </w:rPr>
              <w:t>在近三年内（20</w:t>
            </w:r>
            <w:r>
              <w:rPr>
                <w:rFonts w:hint="eastAsia" w:ascii="仿宋_GB2312" w:hAnsi="宋体" w:eastAsia="仿宋_GB2312" w:cs="仿宋_GB2312"/>
                <w:color w:val="auto"/>
                <w:sz w:val="21"/>
                <w:szCs w:val="21"/>
                <w:highlight w:val="none"/>
                <w:lang w:val="en-US" w:eastAsia="zh-CN"/>
              </w:rPr>
              <w:t>20</w:t>
            </w:r>
            <w:r>
              <w:rPr>
                <w:rFonts w:hint="eastAsia" w:ascii="仿宋_GB2312" w:hAnsi="宋体" w:eastAsia="仿宋_GB2312" w:cs="仿宋_GB2312"/>
                <w:color w:val="auto"/>
                <w:sz w:val="21"/>
                <w:szCs w:val="21"/>
                <w:highlight w:val="none"/>
              </w:rPr>
              <w:t>年</w:t>
            </w:r>
            <w:r>
              <w:rPr>
                <w:rFonts w:hint="eastAsia" w:ascii="仿宋_GB2312" w:hAnsi="宋体" w:eastAsia="仿宋_GB2312" w:cs="仿宋_GB2312"/>
                <w:color w:val="auto"/>
                <w:sz w:val="21"/>
                <w:szCs w:val="21"/>
                <w:highlight w:val="none"/>
                <w:lang w:eastAsia="zh-CN"/>
              </w:rPr>
              <w:t>—</w:t>
            </w:r>
            <w:r>
              <w:rPr>
                <w:rFonts w:hint="eastAsia" w:ascii="仿宋_GB2312" w:hAnsi="宋体" w:eastAsia="仿宋_GB2312" w:cs="仿宋_GB2312"/>
                <w:color w:val="auto"/>
                <w:sz w:val="21"/>
                <w:szCs w:val="21"/>
                <w:highlight w:val="none"/>
              </w:rPr>
              <w:t>20</w:t>
            </w:r>
            <w:r>
              <w:rPr>
                <w:rFonts w:hint="eastAsia" w:ascii="仿宋_GB2312" w:hAnsi="宋体" w:eastAsia="仿宋_GB2312" w:cs="仿宋_GB2312"/>
                <w:color w:val="auto"/>
                <w:sz w:val="21"/>
                <w:szCs w:val="21"/>
                <w:highlight w:val="none"/>
                <w:lang w:val="en-US" w:eastAsia="zh-CN"/>
              </w:rPr>
              <w:t>23</w:t>
            </w:r>
            <w:r>
              <w:rPr>
                <w:rFonts w:hint="eastAsia" w:ascii="仿宋_GB2312" w:hAnsi="宋体" w:eastAsia="仿宋_GB2312" w:cs="仿宋_GB2312"/>
                <w:color w:val="auto"/>
                <w:sz w:val="21"/>
                <w:szCs w:val="21"/>
                <w:highlight w:val="none"/>
              </w:rPr>
              <w:t>年）承担过与本项目类似的服务</w:t>
            </w:r>
            <w:r>
              <w:rPr>
                <w:rFonts w:hint="eastAsia" w:ascii="仿宋_GB2312" w:hAnsi="宋体" w:eastAsia="仿宋_GB2312" w:cs="仿宋_GB2312"/>
                <w:color w:val="auto"/>
                <w:sz w:val="21"/>
                <w:szCs w:val="21"/>
                <w:highlight w:val="none"/>
                <w:lang w:val="en-US" w:eastAsia="zh-CN"/>
              </w:rPr>
              <w:t>外包</w:t>
            </w:r>
            <w:r>
              <w:rPr>
                <w:rFonts w:hint="eastAsia" w:ascii="仿宋_GB2312" w:hAnsi="宋体" w:eastAsia="仿宋_GB2312" w:cs="仿宋_GB2312"/>
                <w:color w:val="auto"/>
                <w:sz w:val="21"/>
                <w:szCs w:val="21"/>
                <w:highlight w:val="none"/>
              </w:rPr>
              <w:t>业绩，</w:t>
            </w:r>
            <w:r>
              <w:rPr>
                <w:rFonts w:hint="eastAsia" w:ascii="仿宋_GB2312" w:hAnsi="宋体" w:eastAsia="仿宋_GB2312" w:cs="仿宋_GB2312"/>
                <w:color w:val="auto"/>
                <w:sz w:val="21"/>
                <w:szCs w:val="21"/>
                <w:highlight w:val="none"/>
                <w:lang w:val="en-US" w:eastAsia="zh-CN"/>
              </w:rPr>
              <w:t>提供3</w:t>
            </w:r>
            <w:r>
              <w:rPr>
                <w:rFonts w:hint="eastAsia" w:ascii="仿宋_GB2312" w:hAnsi="宋体" w:eastAsia="仿宋_GB2312" w:cs="仿宋_GB2312"/>
                <w:color w:val="auto"/>
                <w:sz w:val="21"/>
                <w:szCs w:val="21"/>
                <w:highlight w:val="none"/>
              </w:rPr>
              <w:t>份业绩得</w:t>
            </w:r>
            <w:r>
              <w:rPr>
                <w:rFonts w:hint="eastAsia" w:ascii="仿宋_GB2312" w:hAnsi="宋体" w:eastAsia="仿宋_GB2312" w:cs="仿宋_GB2312"/>
                <w:color w:val="auto"/>
                <w:sz w:val="21"/>
                <w:szCs w:val="21"/>
                <w:highlight w:val="none"/>
                <w:lang w:val="en-US" w:eastAsia="zh-CN"/>
              </w:rPr>
              <w:t>10</w:t>
            </w:r>
            <w:r>
              <w:rPr>
                <w:rFonts w:hint="eastAsia" w:ascii="仿宋_GB2312" w:hAnsi="宋体" w:eastAsia="仿宋_GB2312" w:cs="仿宋_GB2312"/>
                <w:color w:val="auto"/>
                <w:sz w:val="21"/>
                <w:szCs w:val="21"/>
                <w:highlight w:val="none"/>
              </w:rPr>
              <w:t>分，</w:t>
            </w:r>
            <w:r>
              <w:rPr>
                <w:rFonts w:hint="eastAsia" w:ascii="仿宋_GB2312" w:hAnsi="宋体" w:eastAsia="仿宋_GB2312" w:cs="仿宋_GB2312"/>
                <w:color w:val="auto"/>
                <w:sz w:val="21"/>
                <w:szCs w:val="21"/>
                <w:highlight w:val="none"/>
                <w:lang w:val="en-US" w:eastAsia="zh-CN"/>
              </w:rPr>
              <w:t>缺1份扣3分</w:t>
            </w:r>
            <w:r>
              <w:rPr>
                <w:rFonts w:hint="eastAsia" w:ascii="仿宋_GB2312" w:hAnsi="宋体" w:eastAsia="仿宋_GB2312" w:cs="仿宋_GB2312"/>
                <w:color w:val="auto"/>
                <w:sz w:val="21"/>
                <w:szCs w:val="21"/>
                <w:highlight w:val="none"/>
              </w:rPr>
              <w:t>（提供合同复印件并加盖单位公章）</w:t>
            </w:r>
          </w:p>
        </w:tc>
        <w:tc>
          <w:tcPr>
            <w:tcW w:w="825"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center"/>
              <w:textAlignment w:val="auto"/>
              <w:rPr>
                <w:rFonts w:hint="eastAsia" w:ascii="仿宋_GB2312" w:hAnsi="宋体" w:eastAsia="仿宋_GB2312" w:cs="仿宋_GB2312"/>
                <w:kern w:val="2"/>
                <w:sz w:val="21"/>
                <w:szCs w:val="21"/>
                <w:highlight w:val="none"/>
                <w:lang w:val="en-US" w:eastAsia="zh-CN" w:bidi="ar-SA"/>
              </w:rPr>
            </w:pPr>
            <w:r>
              <w:rPr>
                <w:rFonts w:hint="eastAsia" w:ascii="仿宋_GB2312" w:hAnsi="宋体" w:eastAsia="仿宋_GB2312" w:cs="仿宋_GB2312"/>
                <w:sz w:val="21"/>
                <w:szCs w:val="21"/>
                <w:highlight w:val="none"/>
                <w:lang w:val="en-US" w:eastAsia="zh-CN"/>
              </w:rPr>
              <w:t>10</w:t>
            </w:r>
            <w:r>
              <w:rPr>
                <w:rFonts w:hint="eastAsia" w:ascii="仿宋_GB2312" w:hAnsi="宋体" w:eastAsia="仿宋_GB2312" w:cs="仿宋_GB2312"/>
                <w:sz w:val="21"/>
                <w:szCs w:val="21"/>
                <w:highlight w:val="none"/>
              </w:rPr>
              <w:t>分</w:t>
            </w:r>
          </w:p>
        </w:tc>
        <w:tc>
          <w:tcPr>
            <w:tcW w:w="1137"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center"/>
              <w:textAlignment w:val="auto"/>
              <w:rPr>
                <w:rFonts w:ascii="仿宋_GB2312" w:hAnsi="宋体" w:eastAsia="仿宋_GB2312" w:cs="仿宋_GB2312"/>
                <w:sz w:val="21"/>
                <w:szCs w:val="21"/>
                <w:highlight w:val="none"/>
              </w:rPr>
            </w:pPr>
          </w:p>
        </w:tc>
        <w:tc>
          <w:tcPr>
            <w:tcW w:w="1388"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center"/>
              <w:textAlignment w:val="auto"/>
              <w:rPr>
                <w:rFonts w:ascii="仿宋_GB2312" w:hAnsi="宋体" w:eastAsia="仿宋_GB2312" w:cs="仿宋_GB2312"/>
                <w:sz w:val="21"/>
                <w:szCs w:val="21"/>
                <w:highlight w:val="none"/>
              </w:rPr>
            </w:pPr>
          </w:p>
        </w:tc>
        <w:tc>
          <w:tcPr>
            <w:tcW w:w="1312"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center"/>
              <w:textAlignment w:val="auto"/>
              <w:rPr>
                <w:rFonts w:ascii="仿宋_GB2312" w:hAnsi="宋体" w:eastAsia="仿宋_GB2312" w:cs="仿宋_GB2312"/>
                <w:sz w:val="24"/>
                <w:highlight w:val="none"/>
              </w:rPr>
            </w:pPr>
          </w:p>
        </w:tc>
        <w:tc>
          <w:tcPr>
            <w:tcW w:w="1050" w:type="dxa"/>
            <w:gridSpan w:val="2"/>
            <w:tcBorders>
              <w:tl2br w:val="nil"/>
              <w:tr2bl w:val="nil"/>
            </w:tcBorders>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center"/>
              <w:textAlignment w:val="auto"/>
              <w:rPr>
                <w:rFonts w:ascii="仿宋_GB2312" w:hAnsi="宋体"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6" w:type="dxa"/>
            <w:vMerge w:val="continue"/>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center"/>
              <w:textAlignment w:val="auto"/>
              <w:rPr>
                <w:rFonts w:ascii="仿宋_GB2312" w:hAnsi="宋体" w:eastAsia="仿宋_GB2312" w:cs="仿宋_GB2312"/>
                <w:sz w:val="21"/>
                <w:szCs w:val="21"/>
                <w:highlight w:val="none"/>
              </w:rPr>
            </w:pPr>
          </w:p>
        </w:tc>
        <w:tc>
          <w:tcPr>
            <w:tcW w:w="1422"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both"/>
              <w:textAlignment w:val="auto"/>
              <w:rPr>
                <w:rFonts w:ascii="仿宋_GB2312" w:hAnsi="宋体" w:eastAsia="仿宋_GB2312" w:cs="仿宋_GB2312"/>
                <w:color w:val="auto"/>
                <w:sz w:val="21"/>
                <w:szCs w:val="21"/>
                <w:highlight w:val="none"/>
              </w:rPr>
            </w:pPr>
            <w:r>
              <w:rPr>
                <w:rFonts w:hint="eastAsia" w:ascii="仿宋_GB2312" w:hAnsi="宋体" w:eastAsia="仿宋_GB2312" w:cs="仿宋_GB2312"/>
                <w:color w:val="auto"/>
                <w:sz w:val="21"/>
                <w:szCs w:val="21"/>
                <w:highlight w:val="none"/>
                <w:lang w:val="en-US" w:eastAsia="zh-CN"/>
              </w:rPr>
              <w:t>劳务外包单位</w:t>
            </w:r>
            <w:r>
              <w:rPr>
                <w:rFonts w:hint="eastAsia" w:ascii="仿宋_GB2312" w:hAnsi="宋体" w:eastAsia="仿宋_GB2312" w:cs="仿宋_GB2312"/>
                <w:color w:val="auto"/>
                <w:sz w:val="21"/>
                <w:szCs w:val="21"/>
                <w:highlight w:val="none"/>
              </w:rPr>
              <w:t>管理经验（</w:t>
            </w:r>
            <w:r>
              <w:rPr>
                <w:rFonts w:hint="eastAsia" w:ascii="仿宋_GB2312" w:hAnsi="宋体" w:eastAsia="仿宋_GB2312" w:cs="仿宋_GB2312"/>
                <w:color w:val="auto"/>
                <w:sz w:val="21"/>
                <w:szCs w:val="21"/>
                <w:highlight w:val="none"/>
                <w:lang w:val="en-US" w:eastAsia="zh-CN"/>
              </w:rPr>
              <w:t>4</w:t>
            </w:r>
            <w:r>
              <w:rPr>
                <w:rFonts w:hint="eastAsia" w:ascii="仿宋_GB2312" w:hAnsi="宋体" w:eastAsia="仿宋_GB2312" w:cs="仿宋_GB2312"/>
                <w:color w:val="auto"/>
                <w:sz w:val="21"/>
                <w:szCs w:val="21"/>
                <w:highlight w:val="none"/>
              </w:rPr>
              <w:t>分）</w:t>
            </w:r>
          </w:p>
        </w:tc>
        <w:tc>
          <w:tcPr>
            <w:tcW w:w="6938"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both"/>
              <w:textAlignment w:val="auto"/>
              <w:rPr>
                <w:rFonts w:hint="default" w:ascii="仿宋_GB2312" w:hAnsi="宋体" w:eastAsia="仿宋_GB2312" w:cs="仿宋_GB2312"/>
                <w:color w:val="auto"/>
                <w:sz w:val="21"/>
                <w:szCs w:val="21"/>
                <w:highlight w:val="none"/>
                <w:lang w:val="en-US" w:eastAsia="zh-CN"/>
              </w:rPr>
            </w:pPr>
            <w:r>
              <w:rPr>
                <w:rFonts w:hint="eastAsia" w:ascii="仿宋_GB2312" w:hAnsi="宋体" w:eastAsia="仿宋_GB2312" w:cs="仿宋_GB2312"/>
                <w:color w:val="auto"/>
                <w:sz w:val="21"/>
                <w:szCs w:val="21"/>
                <w:highlight w:val="none"/>
                <w:lang w:val="en-US" w:eastAsia="zh-CN"/>
              </w:rPr>
              <w:t>1.外包单位</w:t>
            </w:r>
            <w:r>
              <w:rPr>
                <w:rFonts w:hint="eastAsia" w:ascii="仿宋_GB2312" w:hAnsi="宋体" w:eastAsia="仿宋_GB2312" w:cs="仿宋_GB2312"/>
                <w:color w:val="auto"/>
                <w:sz w:val="21"/>
                <w:szCs w:val="21"/>
                <w:highlight w:val="none"/>
              </w:rPr>
              <w:t>具有5年及以上人力资源服务经验</w:t>
            </w:r>
            <w:r>
              <w:rPr>
                <w:rFonts w:hint="eastAsia" w:ascii="仿宋_GB2312" w:hAnsi="宋体" w:eastAsia="仿宋_GB2312" w:cs="仿宋_GB2312"/>
                <w:color w:val="auto"/>
                <w:sz w:val="21"/>
                <w:szCs w:val="21"/>
                <w:highlight w:val="none"/>
                <w:lang w:eastAsia="zh-CN"/>
              </w:rPr>
              <w:t>；</w:t>
            </w:r>
            <w:r>
              <w:rPr>
                <w:rFonts w:hint="eastAsia" w:ascii="仿宋_GB2312" w:hAnsi="宋体" w:eastAsia="仿宋_GB2312" w:cs="仿宋_GB2312"/>
                <w:color w:val="auto"/>
                <w:sz w:val="21"/>
                <w:szCs w:val="21"/>
                <w:highlight w:val="none"/>
                <w:lang w:val="en-US" w:eastAsia="zh-CN"/>
              </w:rPr>
              <w:t>2.</w:t>
            </w:r>
            <w:r>
              <w:rPr>
                <w:rFonts w:hint="eastAsia" w:ascii="仿宋_GB2312" w:hAnsi="宋体" w:eastAsia="仿宋_GB2312" w:cs="仿宋_GB2312"/>
                <w:color w:val="auto"/>
                <w:sz w:val="21"/>
                <w:szCs w:val="21"/>
                <w:highlight w:val="none"/>
              </w:rPr>
              <w:t>5年以下</w:t>
            </w:r>
            <w:r>
              <w:rPr>
                <w:rFonts w:hint="eastAsia" w:ascii="仿宋_GB2312" w:hAnsi="宋体" w:eastAsia="仿宋_GB2312" w:cs="仿宋_GB2312"/>
                <w:color w:val="auto"/>
                <w:sz w:val="21"/>
                <w:szCs w:val="21"/>
                <w:highlight w:val="none"/>
                <w:lang w:val="en-US" w:eastAsia="zh-CN"/>
              </w:rPr>
              <w:t>2年以上</w:t>
            </w:r>
            <w:r>
              <w:rPr>
                <w:rFonts w:hint="eastAsia" w:ascii="仿宋_GB2312" w:hAnsi="宋体" w:eastAsia="仿宋_GB2312" w:cs="仿宋_GB2312"/>
                <w:color w:val="auto"/>
                <w:sz w:val="21"/>
                <w:szCs w:val="21"/>
                <w:highlight w:val="none"/>
              </w:rPr>
              <w:t>人力资源服务经验</w:t>
            </w:r>
            <w:r>
              <w:rPr>
                <w:rFonts w:hint="eastAsia" w:ascii="仿宋_GB2312" w:hAnsi="宋体" w:eastAsia="仿宋_GB2312" w:cs="仿宋_GB2312"/>
                <w:color w:val="auto"/>
                <w:sz w:val="21"/>
                <w:szCs w:val="21"/>
                <w:highlight w:val="none"/>
                <w:lang w:eastAsia="zh-CN"/>
              </w:rPr>
              <w:t>；</w:t>
            </w:r>
            <w:r>
              <w:rPr>
                <w:rFonts w:hint="eastAsia" w:ascii="仿宋_GB2312" w:hAnsi="宋体" w:eastAsia="仿宋_GB2312" w:cs="仿宋_GB2312"/>
                <w:color w:val="auto"/>
                <w:sz w:val="21"/>
                <w:szCs w:val="21"/>
                <w:highlight w:val="none"/>
                <w:lang w:val="en-US" w:eastAsia="zh-CN"/>
              </w:rPr>
              <w:t>3.2年以下</w:t>
            </w:r>
            <w:r>
              <w:rPr>
                <w:rFonts w:hint="eastAsia" w:ascii="仿宋_GB2312" w:hAnsi="宋体" w:eastAsia="仿宋_GB2312" w:cs="仿宋_GB2312"/>
                <w:color w:val="auto"/>
                <w:sz w:val="21"/>
                <w:szCs w:val="21"/>
                <w:highlight w:val="none"/>
              </w:rPr>
              <w:t>人力资源服务经验。（以</w:t>
            </w:r>
            <w:r>
              <w:rPr>
                <w:rFonts w:hint="eastAsia" w:ascii="仿宋_GB2312" w:hAnsi="宋体" w:eastAsia="仿宋_GB2312" w:cs="仿宋_GB2312"/>
                <w:color w:val="auto"/>
                <w:sz w:val="21"/>
                <w:szCs w:val="21"/>
                <w:highlight w:val="none"/>
                <w:lang w:val="en-US" w:eastAsia="zh-CN"/>
              </w:rPr>
              <w:t>公司营业执照注明的公司成立</w:t>
            </w:r>
            <w:r>
              <w:rPr>
                <w:rFonts w:hint="eastAsia" w:ascii="仿宋_GB2312" w:hAnsi="宋体" w:eastAsia="仿宋_GB2312" w:cs="仿宋_GB2312"/>
                <w:color w:val="auto"/>
                <w:sz w:val="21"/>
                <w:szCs w:val="21"/>
                <w:highlight w:val="none"/>
              </w:rPr>
              <w:t>年限判定。）</w:t>
            </w:r>
            <w:r>
              <w:rPr>
                <w:rFonts w:hint="eastAsia" w:ascii="仿宋_GB2312" w:hAnsi="宋体" w:eastAsia="仿宋_GB2312" w:cs="仿宋_GB2312"/>
                <w:color w:val="auto"/>
                <w:sz w:val="21"/>
                <w:szCs w:val="21"/>
                <w:highlight w:val="none"/>
                <w:lang w:val="en-US" w:eastAsia="zh-CN"/>
              </w:rPr>
              <w:t>具有5年以上服务经验得4分，</w:t>
            </w:r>
            <w:r>
              <w:rPr>
                <w:rFonts w:hint="eastAsia" w:ascii="仿宋_GB2312" w:hAnsi="宋体" w:eastAsia="仿宋_GB2312" w:cs="仿宋_GB2312"/>
                <w:color w:val="auto"/>
                <w:sz w:val="21"/>
                <w:szCs w:val="21"/>
                <w:highlight w:val="none"/>
              </w:rPr>
              <w:t>5年以下</w:t>
            </w:r>
            <w:r>
              <w:rPr>
                <w:rFonts w:hint="eastAsia" w:ascii="仿宋_GB2312" w:hAnsi="宋体" w:eastAsia="仿宋_GB2312" w:cs="仿宋_GB2312"/>
                <w:color w:val="auto"/>
                <w:sz w:val="21"/>
                <w:szCs w:val="21"/>
                <w:highlight w:val="none"/>
                <w:lang w:val="en-US" w:eastAsia="zh-CN"/>
              </w:rPr>
              <w:t>2年以上得2分，2年以下得1分。</w:t>
            </w:r>
          </w:p>
        </w:tc>
        <w:tc>
          <w:tcPr>
            <w:tcW w:w="825"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center"/>
              <w:textAlignment w:val="auto"/>
              <w:rPr>
                <w:rFonts w:ascii="仿宋_GB2312" w:hAnsi="宋体" w:eastAsia="仿宋_GB2312" w:cs="仿宋_GB2312"/>
                <w:sz w:val="21"/>
                <w:szCs w:val="21"/>
                <w:highlight w:val="none"/>
              </w:rPr>
            </w:pPr>
            <w:r>
              <w:rPr>
                <w:rFonts w:hint="eastAsia" w:ascii="仿宋_GB2312" w:hAnsi="宋体" w:eastAsia="仿宋_GB2312" w:cs="仿宋_GB2312"/>
                <w:sz w:val="21"/>
                <w:szCs w:val="21"/>
                <w:highlight w:val="none"/>
                <w:lang w:val="en-US" w:eastAsia="zh-CN"/>
              </w:rPr>
              <w:t>4</w:t>
            </w:r>
            <w:r>
              <w:rPr>
                <w:rFonts w:hint="eastAsia" w:ascii="仿宋_GB2312" w:hAnsi="宋体" w:eastAsia="仿宋_GB2312" w:cs="仿宋_GB2312"/>
                <w:sz w:val="21"/>
                <w:szCs w:val="21"/>
                <w:highlight w:val="none"/>
              </w:rPr>
              <w:t>分</w:t>
            </w:r>
          </w:p>
        </w:tc>
        <w:tc>
          <w:tcPr>
            <w:tcW w:w="1137"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center"/>
              <w:textAlignment w:val="auto"/>
              <w:rPr>
                <w:rFonts w:ascii="仿宋_GB2312" w:hAnsi="宋体" w:eastAsia="仿宋_GB2312" w:cs="仿宋_GB2312"/>
                <w:sz w:val="21"/>
                <w:szCs w:val="21"/>
                <w:highlight w:val="none"/>
              </w:rPr>
            </w:pPr>
          </w:p>
        </w:tc>
        <w:tc>
          <w:tcPr>
            <w:tcW w:w="1388"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center"/>
              <w:textAlignment w:val="auto"/>
              <w:rPr>
                <w:rFonts w:ascii="仿宋_GB2312" w:hAnsi="宋体" w:eastAsia="仿宋_GB2312" w:cs="仿宋_GB2312"/>
                <w:sz w:val="21"/>
                <w:szCs w:val="21"/>
                <w:highlight w:val="none"/>
              </w:rPr>
            </w:pPr>
          </w:p>
        </w:tc>
        <w:tc>
          <w:tcPr>
            <w:tcW w:w="1312"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center"/>
              <w:textAlignment w:val="auto"/>
              <w:rPr>
                <w:rFonts w:ascii="仿宋_GB2312" w:hAnsi="宋体" w:eastAsia="仿宋_GB2312" w:cs="仿宋_GB2312"/>
                <w:sz w:val="24"/>
                <w:highlight w:val="none"/>
              </w:rPr>
            </w:pPr>
          </w:p>
        </w:tc>
        <w:tc>
          <w:tcPr>
            <w:tcW w:w="1050" w:type="dxa"/>
            <w:gridSpan w:val="2"/>
            <w:tcBorders>
              <w:tl2br w:val="nil"/>
              <w:tr2bl w:val="nil"/>
            </w:tcBorders>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center"/>
              <w:textAlignment w:val="auto"/>
              <w:rPr>
                <w:rFonts w:ascii="仿宋_GB2312" w:hAnsi="宋体"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16" w:type="dxa"/>
            <w:vMerge w:val="continue"/>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center"/>
              <w:textAlignment w:val="auto"/>
              <w:rPr>
                <w:rFonts w:ascii="仿宋_GB2312" w:hAnsi="宋体" w:eastAsia="仿宋_GB2312" w:cs="仿宋_GB2312"/>
                <w:sz w:val="21"/>
                <w:szCs w:val="21"/>
                <w:highlight w:val="none"/>
              </w:rPr>
            </w:pPr>
          </w:p>
        </w:tc>
        <w:tc>
          <w:tcPr>
            <w:tcW w:w="1422"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both"/>
              <w:textAlignment w:val="auto"/>
              <w:rPr>
                <w:rFonts w:ascii="仿宋_GB2312" w:hAnsi="宋体" w:eastAsia="仿宋_GB2312" w:cs="仿宋_GB2312"/>
                <w:color w:val="auto"/>
                <w:sz w:val="21"/>
                <w:szCs w:val="21"/>
                <w:highlight w:val="none"/>
              </w:rPr>
            </w:pPr>
            <w:r>
              <w:rPr>
                <w:rFonts w:hint="eastAsia" w:ascii="仿宋_GB2312" w:hAnsi="宋体" w:eastAsia="仿宋_GB2312" w:cs="仿宋_GB2312"/>
                <w:color w:val="auto"/>
                <w:sz w:val="21"/>
                <w:szCs w:val="21"/>
                <w:highlight w:val="none"/>
              </w:rPr>
              <w:t>综合实力</w:t>
            </w:r>
            <w:r>
              <w:rPr>
                <w:rFonts w:hint="eastAsia" w:ascii="仿宋_GB2312" w:hAnsi="宋体" w:eastAsia="仿宋_GB2312" w:cs="仿宋_GB2312"/>
                <w:color w:val="auto"/>
                <w:sz w:val="21"/>
                <w:szCs w:val="21"/>
                <w:highlight w:val="none"/>
                <w:lang w:eastAsia="zh-CN"/>
              </w:rPr>
              <w:t>（</w:t>
            </w:r>
            <w:r>
              <w:rPr>
                <w:rFonts w:hint="eastAsia" w:ascii="仿宋_GB2312" w:hAnsi="宋体" w:eastAsia="仿宋_GB2312" w:cs="仿宋_GB2312"/>
                <w:color w:val="auto"/>
                <w:sz w:val="21"/>
                <w:szCs w:val="21"/>
                <w:highlight w:val="none"/>
                <w:lang w:val="en-US" w:eastAsia="zh-CN"/>
              </w:rPr>
              <w:t>8</w:t>
            </w:r>
            <w:r>
              <w:rPr>
                <w:rFonts w:hint="eastAsia" w:ascii="仿宋_GB2312" w:hAnsi="宋体" w:eastAsia="仿宋_GB2312" w:cs="仿宋_GB2312"/>
                <w:color w:val="auto"/>
                <w:sz w:val="21"/>
                <w:szCs w:val="21"/>
                <w:highlight w:val="none"/>
              </w:rPr>
              <w:t>分）</w:t>
            </w:r>
          </w:p>
        </w:tc>
        <w:tc>
          <w:tcPr>
            <w:tcW w:w="6938"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both"/>
              <w:textAlignment w:val="auto"/>
              <w:rPr>
                <w:rFonts w:hint="eastAsia" w:ascii="仿宋_GB2312" w:hAnsi="宋体" w:eastAsia="仿宋_GB2312" w:cs="仿宋_GB2312"/>
                <w:color w:val="auto"/>
                <w:sz w:val="21"/>
                <w:szCs w:val="21"/>
                <w:highlight w:val="none"/>
              </w:rPr>
            </w:pPr>
            <w:r>
              <w:rPr>
                <w:rFonts w:hint="eastAsia" w:ascii="仿宋_GB2312" w:hAnsi="宋体" w:eastAsia="仿宋_GB2312" w:cs="仿宋_GB2312"/>
                <w:color w:val="auto"/>
                <w:sz w:val="21"/>
                <w:szCs w:val="21"/>
                <w:highlight w:val="none"/>
                <w:lang w:val="en-US" w:eastAsia="zh-CN"/>
              </w:rPr>
              <w:t>外包单位</w:t>
            </w:r>
            <w:r>
              <w:rPr>
                <w:rFonts w:hint="eastAsia" w:ascii="仿宋_GB2312" w:hAnsi="宋体" w:eastAsia="仿宋_GB2312" w:cs="仿宋_GB2312"/>
                <w:color w:val="auto"/>
                <w:sz w:val="21"/>
                <w:szCs w:val="21"/>
                <w:highlight w:val="none"/>
              </w:rPr>
              <w:t>具备</w:t>
            </w:r>
            <w:r>
              <w:rPr>
                <w:rFonts w:hint="eastAsia" w:ascii="仿宋_GB2312" w:hAnsi="宋体" w:eastAsia="仿宋_GB2312" w:cs="仿宋_GB2312"/>
                <w:color w:val="auto"/>
                <w:sz w:val="21"/>
                <w:szCs w:val="21"/>
                <w:highlight w:val="none"/>
                <w:lang w:val="en-US" w:eastAsia="zh-CN"/>
              </w:rPr>
              <w:t>1.</w:t>
            </w:r>
            <w:r>
              <w:rPr>
                <w:rFonts w:hint="eastAsia" w:ascii="仿宋_GB2312" w:hAnsi="宋体" w:eastAsia="仿宋_GB2312" w:cs="仿宋_GB2312"/>
                <w:color w:val="auto"/>
                <w:sz w:val="21"/>
                <w:szCs w:val="21"/>
                <w:highlight w:val="none"/>
                <w:shd w:val="clear"/>
              </w:rPr>
              <w:t>ISO</w:t>
            </w:r>
            <w:r>
              <w:rPr>
                <w:rFonts w:hint="eastAsia" w:ascii="仿宋_GB2312" w:hAnsi="宋体" w:eastAsia="仿宋_GB2312" w:cs="仿宋_GB2312"/>
                <w:color w:val="auto"/>
                <w:sz w:val="21"/>
                <w:szCs w:val="21"/>
                <w:highlight w:val="none"/>
                <w:shd w:val="clear"/>
                <w:lang w:val="en-US" w:eastAsia="zh-CN"/>
              </w:rPr>
              <w:t>45001</w:t>
            </w:r>
            <w:r>
              <w:rPr>
                <w:rFonts w:hint="eastAsia" w:ascii="仿宋_GB2312" w:hAnsi="宋体" w:eastAsia="仿宋_GB2312" w:cs="仿宋_GB2312"/>
                <w:color w:val="auto"/>
                <w:sz w:val="21"/>
                <w:szCs w:val="21"/>
                <w:highlight w:val="none"/>
                <w:shd w:val="clear"/>
              </w:rPr>
              <w:t>、ISO900</w:t>
            </w:r>
            <w:r>
              <w:rPr>
                <w:rFonts w:hint="eastAsia" w:ascii="仿宋_GB2312" w:hAnsi="宋体" w:eastAsia="仿宋_GB2312" w:cs="仿宋_GB2312"/>
                <w:color w:val="auto"/>
                <w:sz w:val="21"/>
                <w:szCs w:val="21"/>
                <w:highlight w:val="none"/>
                <w:shd w:val="clear"/>
                <w:lang w:val="en-US" w:eastAsia="zh-CN"/>
              </w:rPr>
              <w:t>1</w:t>
            </w:r>
            <w:r>
              <w:rPr>
                <w:rFonts w:hint="eastAsia" w:ascii="仿宋_GB2312" w:hAnsi="宋体" w:eastAsia="仿宋_GB2312" w:cs="仿宋_GB2312"/>
                <w:color w:val="auto"/>
                <w:sz w:val="21"/>
                <w:szCs w:val="21"/>
                <w:highlight w:val="none"/>
                <w:shd w:val="clear"/>
                <w:lang w:eastAsia="zh-CN"/>
              </w:rPr>
              <w:t>、</w:t>
            </w:r>
            <w:r>
              <w:rPr>
                <w:rFonts w:hint="eastAsia" w:ascii="仿宋_GB2312" w:hAnsi="宋体" w:eastAsia="仿宋_GB2312" w:cs="仿宋_GB2312"/>
                <w:color w:val="auto"/>
                <w:sz w:val="21"/>
                <w:szCs w:val="21"/>
                <w:highlight w:val="none"/>
                <w:shd w:val="clear"/>
              </w:rPr>
              <w:t>ISO</w:t>
            </w:r>
            <w:r>
              <w:rPr>
                <w:rFonts w:hint="eastAsia" w:ascii="仿宋_GB2312" w:hAnsi="宋体" w:eastAsia="仿宋_GB2312" w:cs="仿宋_GB2312"/>
                <w:color w:val="auto"/>
                <w:sz w:val="21"/>
                <w:szCs w:val="21"/>
                <w:highlight w:val="none"/>
                <w:shd w:val="clear"/>
                <w:lang w:val="en-US" w:eastAsia="zh-CN"/>
              </w:rPr>
              <w:t>14001</w:t>
            </w:r>
            <w:r>
              <w:rPr>
                <w:rFonts w:hint="eastAsia" w:ascii="仿宋_GB2312" w:hAnsi="宋体" w:eastAsia="仿宋_GB2312" w:cs="仿宋_GB2312"/>
                <w:color w:val="auto"/>
                <w:sz w:val="21"/>
                <w:szCs w:val="21"/>
                <w:highlight w:val="none"/>
              </w:rPr>
              <w:t>三项</w:t>
            </w:r>
            <w:r>
              <w:rPr>
                <w:rFonts w:hint="eastAsia" w:ascii="仿宋_GB2312" w:hAnsi="宋体" w:eastAsia="仿宋_GB2312" w:cs="仿宋_GB2312"/>
                <w:color w:val="auto"/>
                <w:sz w:val="21"/>
                <w:szCs w:val="21"/>
                <w:highlight w:val="none"/>
                <w:lang w:eastAsia="zh-CN"/>
              </w:rPr>
              <w:t>体系认证</w:t>
            </w:r>
            <w:r>
              <w:rPr>
                <w:rFonts w:hint="eastAsia" w:ascii="仿宋_GB2312" w:hAnsi="宋体" w:eastAsia="仿宋_GB2312" w:cs="仿宋_GB2312"/>
                <w:color w:val="auto"/>
                <w:sz w:val="21"/>
                <w:szCs w:val="21"/>
                <w:highlight w:val="none"/>
              </w:rPr>
              <w:t>证书</w:t>
            </w:r>
            <w:r>
              <w:rPr>
                <w:rFonts w:hint="eastAsia" w:ascii="仿宋_GB2312" w:hAnsi="宋体" w:eastAsia="仿宋_GB2312" w:cs="仿宋_GB2312"/>
                <w:color w:val="auto"/>
                <w:sz w:val="21"/>
                <w:szCs w:val="21"/>
                <w:highlight w:val="none"/>
                <w:lang w:eastAsia="zh-CN"/>
              </w:rPr>
              <w:t>；</w:t>
            </w:r>
            <w:r>
              <w:rPr>
                <w:rFonts w:hint="eastAsia" w:ascii="仿宋_GB2312" w:hAnsi="宋体" w:eastAsia="仿宋_GB2312" w:cs="仿宋_GB2312"/>
                <w:color w:val="auto"/>
                <w:sz w:val="21"/>
                <w:szCs w:val="21"/>
                <w:highlight w:val="none"/>
                <w:lang w:val="en-US" w:eastAsia="zh-CN"/>
              </w:rPr>
              <w:t>2.外包单位</w:t>
            </w:r>
            <w:r>
              <w:rPr>
                <w:rFonts w:hint="eastAsia" w:ascii="仿宋_GB2312" w:hAnsi="宋体" w:eastAsia="仿宋_GB2312" w:cs="仿宋_GB2312"/>
                <w:color w:val="auto"/>
                <w:sz w:val="21"/>
                <w:szCs w:val="21"/>
                <w:highlight w:val="none"/>
              </w:rPr>
              <w:t>具备</w:t>
            </w:r>
            <w:r>
              <w:rPr>
                <w:rFonts w:hint="eastAsia" w:ascii="仿宋_GB2312" w:hAnsi="宋体" w:eastAsia="仿宋_GB2312" w:cs="仿宋_GB2312"/>
                <w:color w:val="auto"/>
                <w:sz w:val="21"/>
                <w:szCs w:val="21"/>
                <w:highlight w:val="none"/>
                <w:shd w:val="clear"/>
                <w:lang w:eastAsia="zh-CN"/>
              </w:rPr>
              <w:t>国家人力资源行业规定的认证证书</w:t>
            </w:r>
            <w:r>
              <w:rPr>
                <w:rFonts w:hint="eastAsia" w:ascii="仿宋_GB2312" w:hAnsi="宋体" w:eastAsia="仿宋_GB2312" w:cs="仿宋_GB2312"/>
                <w:color w:val="auto"/>
                <w:sz w:val="21"/>
                <w:szCs w:val="21"/>
                <w:highlight w:val="none"/>
                <w:lang w:val="en-US" w:eastAsia="zh-CN"/>
              </w:rPr>
              <w:t>；3.外包单位具备人力资源服务许可证。提供以上3项得8分，提供以上任意2项得5分，提供以上任意1项得2分，以上3项均无提供则本项为零分</w:t>
            </w:r>
            <w:r>
              <w:rPr>
                <w:rFonts w:hint="eastAsia" w:ascii="仿宋_GB2312" w:hAnsi="宋体" w:eastAsia="仿宋_GB2312" w:cs="仿宋_GB2312"/>
                <w:color w:val="auto"/>
                <w:sz w:val="21"/>
                <w:szCs w:val="21"/>
                <w:highlight w:val="none"/>
              </w:rPr>
              <w:t>。</w:t>
            </w:r>
          </w:p>
        </w:tc>
        <w:tc>
          <w:tcPr>
            <w:tcW w:w="825"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center"/>
              <w:textAlignment w:val="auto"/>
              <w:rPr>
                <w:rFonts w:ascii="仿宋_GB2312" w:hAnsi="宋体" w:eastAsia="仿宋_GB2312" w:cs="仿宋_GB2312"/>
                <w:sz w:val="21"/>
                <w:szCs w:val="21"/>
                <w:highlight w:val="none"/>
              </w:rPr>
            </w:pPr>
            <w:r>
              <w:rPr>
                <w:rFonts w:hint="eastAsia" w:ascii="仿宋_GB2312" w:hAnsi="宋体" w:eastAsia="仿宋_GB2312" w:cs="仿宋_GB2312"/>
                <w:sz w:val="21"/>
                <w:szCs w:val="21"/>
                <w:highlight w:val="none"/>
                <w:lang w:val="en-US" w:eastAsia="zh-CN"/>
              </w:rPr>
              <w:t>8</w:t>
            </w:r>
            <w:r>
              <w:rPr>
                <w:rFonts w:hint="eastAsia" w:ascii="仿宋_GB2312" w:hAnsi="宋体" w:eastAsia="仿宋_GB2312" w:cs="仿宋_GB2312"/>
                <w:sz w:val="21"/>
                <w:szCs w:val="21"/>
                <w:highlight w:val="none"/>
              </w:rPr>
              <w:t>分</w:t>
            </w:r>
          </w:p>
        </w:tc>
        <w:tc>
          <w:tcPr>
            <w:tcW w:w="1137"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center"/>
              <w:textAlignment w:val="auto"/>
              <w:rPr>
                <w:rFonts w:ascii="仿宋_GB2312" w:hAnsi="宋体" w:eastAsia="仿宋_GB2312" w:cs="仿宋_GB2312"/>
                <w:sz w:val="21"/>
                <w:szCs w:val="21"/>
                <w:highlight w:val="none"/>
              </w:rPr>
            </w:pPr>
          </w:p>
        </w:tc>
        <w:tc>
          <w:tcPr>
            <w:tcW w:w="1388"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center"/>
              <w:textAlignment w:val="auto"/>
              <w:rPr>
                <w:rFonts w:ascii="仿宋_GB2312" w:hAnsi="宋体" w:eastAsia="仿宋_GB2312" w:cs="仿宋_GB2312"/>
                <w:sz w:val="21"/>
                <w:szCs w:val="21"/>
                <w:highlight w:val="none"/>
              </w:rPr>
            </w:pPr>
          </w:p>
        </w:tc>
        <w:tc>
          <w:tcPr>
            <w:tcW w:w="1312"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center"/>
              <w:textAlignment w:val="auto"/>
              <w:rPr>
                <w:rFonts w:ascii="仿宋_GB2312" w:hAnsi="宋体" w:eastAsia="仿宋_GB2312" w:cs="仿宋_GB2312"/>
                <w:sz w:val="24"/>
                <w:highlight w:val="none"/>
              </w:rPr>
            </w:pPr>
          </w:p>
        </w:tc>
        <w:tc>
          <w:tcPr>
            <w:tcW w:w="1050" w:type="dxa"/>
            <w:gridSpan w:val="2"/>
            <w:tcBorders>
              <w:tl2br w:val="nil"/>
              <w:tr2bl w:val="nil"/>
            </w:tcBorders>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center"/>
              <w:textAlignment w:val="auto"/>
              <w:rPr>
                <w:rFonts w:ascii="仿宋_GB2312" w:hAnsi="宋体"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716" w:type="dxa"/>
            <w:vMerge w:val="continue"/>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center"/>
              <w:textAlignment w:val="auto"/>
              <w:rPr>
                <w:rFonts w:ascii="仿宋_GB2312" w:hAnsi="宋体" w:eastAsia="仿宋_GB2312" w:cs="仿宋_GB2312"/>
                <w:sz w:val="21"/>
                <w:szCs w:val="21"/>
                <w:highlight w:val="none"/>
              </w:rPr>
            </w:pPr>
          </w:p>
        </w:tc>
        <w:tc>
          <w:tcPr>
            <w:tcW w:w="1422"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both"/>
              <w:textAlignment w:val="auto"/>
              <w:rPr>
                <w:rFonts w:hint="eastAsia" w:ascii="仿宋_GB2312" w:hAnsi="宋体" w:eastAsia="仿宋_GB2312" w:cs="仿宋_GB2312"/>
                <w:color w:val="auto"/>
                <w:sz w:val="21"/>
                <w:szCs w:val="21"/>
                <w:highlight w:val="none"/>
                <w:lang w:val="en-US" w:eastAsia="zh-CN"/>
              </w:rPr>
            </w:pPr>
            <w:r>
              <w:rPr>
                <w:rFonts w:hint="eastAsia" w:ascii="仿宋_GB2312" w:hAnsi="宋体" w:eastAsia="仿宋_GB2312" w:cs="仿宋_GB2312"/>
                <w:color w:val="auto"/>
                <w:sz w:val="21"/>
                <w:szCs w:val="21"/>
                <w:highlight w:val="none"/>
                <w:lang w:val="en-US" w:eastAsia="zh-CN"/>
              </w:rPr>
              <w:t>其他能力评价4分</w:t>
            </w:r>
          </w:p>
          <w:p>
            <w:pPr>
              <w:keepNext w:val="0"/>
              <w:keepLines w:val="0"/>
              <w:pageBreakBefore w:val="0"/>
              <w:kinsoku/>
              <w:wordWrap/>
              <w:overflowPunct/>
              <w:topLinePunct w:val="0"/>
              <w:bidi w:val="0"/>
              <w:adjustRightInd w:val="0"/>
              <w:snapToGrid w:val="0"/>
              <w:spacing w:before="0" w:beforeAutospacing="0" w:after="0" w:afterAutospacing="0" w:line="600" w:lineRule="exact"/>
              <w:jc w:val="both"/>
              <w:textAlignment w:val="auto"/>
              <w:rPr>
                <w:rFonts w:hint="eastAsia" w:ascii="仿宋_GB2312" w:hAnsi="宋体" w:eastAsia="仿宋_GB2312" w:cs="仿宋_GB2312"/>
                <w:color w:val="auto"/>
                <w:sz w:val="21"/>
                <w:szCs w:val="21"/>
                <w:highlight w:val="none"/>
                <w:lang w:val="en-US" w:eastAsia="zh-CN"/>
              </w:rPr>
            </w:pPr>
          </w:p>
        </w:tc>
        <w:tc>
          <w:tcPr>
            <w:tcW w:w="6938"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both"/>
              <w:textAlignment w:val="auto"/>
              <w:rPr>
                <w:rFonts w:hint="eastAsia" w:ascii="仿宋_GB2312" w:hAnsi="宋体" w:eastAsia="仿宋_GB2312" w:cs="仿宋_GB2312"/>
                <w:color w:val="auto"/>
                <w:sz w:val="21"/>
                <w:szCs w:val="21"/>
                <w:highlight w:val="none"/>
                <w:lang w:val="en-US" w:eastAsia="zh-CN"/>
              </w:rPr>
            </w:pPr>
            <w:r>
              <w:rPr>
                <w:rFonts w:hint="eastAsia" w:ascii="仿宋_GB2312" w:hAnsi="宋体" w:eastAsia="仿宋_GB2312" w:cs="仿宋_GB2312"/>
                <w:color w:val="auto"/>
                <w:sz w:val="21"/>
                <w:szCs w:val="21"/>
                <w:highlight w:val="none"/>
                <w:lang w:val="en-US" w:eastAsia="zh-CN"/>
              </w:rPr>
              <w:t>1.具有自有的人才招聘网站（提供网站链接）；提供得4分，不提供则本项为零分</w:t>
            </w:r>
            <w:r>
              <w:rPr>
                <w:rFonts w:hint="eastAsia" w:ascii="仿宋_GB2312" w:hAnsi="宋体" w:eastAsia="仿宋_GB2312" w:cs="仿宋_GB2312"/>
                <w:color w:val="auto"/>
                <w:sz w:val="21"/>
                <w:szCs w:val="21"/>
                <w:highlight w:val="none"/>
              </w:rPr>
              <w:t>。</w:t>
            </w:r>
          </w:p>
        </w:tc>
        <w:tc>
          <w:tcPr>
            <w:tcW w:w="825"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center"/>
              <w:textAlignment w:val="auto"/>
              <w:rPr>
                <w:rFonts w:hint="default" w:ascii="仿宋_GB2312" w:hAnsi="宋体" w:eastAsia="仿宋_GB2312" w:cs="仿宋_GB2312"/>
                <w:sz w:val="21"/>
                <w:szCs w:val="21"/>
                <w:highlight w:val="none"/>
                <w:lang w:val="en-US" w:eastAsia="zh-CN"/>
              </w:rPr>
            </w:pPr>
            <w:r>
              <w:rPr>
                <w:rFonts w:hint="eastAsia" w:ascii="仿宋_GB2312" w:hAnsi="宋体" w:eastAsia="仿宋_GB2312" w:cs="仿宋_GB2312"/>
                <w:sz w:val="21"/>
                <w:szCs w:val="21"/>
                <w:highlight w:val="none"/>
                <w:lang w:val="en-US" w:eastAsia="zh-CN"/>
              </w:rPr>
              <w:t>4分</w:t>
            </w:r>
          </w:p>
        </w:tc>
        <w:tc>
          <w:tcPr>
            <w:tcW w:w="1137"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center"/>
              <w:textAlignment w:val="auto"/>
              <w:rPr>
                <w:rFonts w:ascii="仿宋_GB2312" w:hAnsi="宋体" w:eastAsia="仿宋_GB2312" w:cs="仿宋_GB2312"/>
                <w:sz w:val="21"/>
                <w:szCs w:val="21"/>
                <w:highlight w:val="none"/>
              </w:rPr>
            </w:pPr>
          </w:p>
        </w:tc>
        <w:tc>
          <w:tcPr>
            <w:tcW w:w="1388"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center"/>
              <w:textAlignment w:val="auto"/>
              <w:rPr>
                <w:rFonts w:ascii="仿宋_GB2312" w:hAnsi="宋体" w:eastAsia="仿宋_GB2312" w:cs="仿宋_GB2312"/>
                <w:sz w:val="21"/>
                <w:szCs w:val="21"/>
                <w:highlight w:val="none"/>
              </w:rPr>
            </w:pPr>
          </w:p>
        </w:tc>
        <w:tc>
          <w:tcPr>
            <w:tcW w:w="1312" w:type="dxa"/>
            <w:tcBorders>
              <w:tl2br w:val="nil"/>
              <w:tr2bl w:val="nil"/>
            </w:tcBorders>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center"/>
              <w:textAlignment w:val="auto"/>
              <w:rPr>
                <w:rFonts w:ascii="仿宋_GB2312" w:hAnsi="宋体" w:eastAsia="仿宋_GB2312" w:cs="仿宋_GB2312"/>
                <w:sz w:val="24"/>
                <w:highlight w:val="none"/>
              </w:rPr>
            </w:pPr>
          </w:p>
        </w:tc>
        <w:tc>
          <w:tcPr>
            <w:tcW w:w="1050" w:type="dxa"/>
            <w:gridSpan w:val="2"/>
            <w:tcBorders>
              <w:tl2br w:val="nil"/>
              <w:tr2bl w:val="nil"/>
            </w:tcBorders>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center"/>
              <w:textAlignment w:val="auto"/>
              <w:rPr>
                <w:rFonts w:ascii="仿宋_GB2312" w:hAnsi="宋体"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716" w:type="dxa"/>
            <w:vMerge w:val="continue"/>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textAlignment w:val="auto"/>
              <w:rPr>
                <w:rFonts w:ascii="仿宋_GB2312" w:hAnsi="宋体" w:eastAsia="仿宋_GB2312" w:cs="仿宋_GB2312"/>
                <w:sz w:val="21"/>
                <w:szCs w:val="21"/>
                <w:highlight w:val="none"/>
              </w:rPr>
            </w:pPr>
          </w:p>
        </w:tc>
        <w:tc>
          <w:tcPr>
            <w:tcW w:w="1422"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both"/>
              <w:textAlignment w:val="auto"/>
              <w:rPr>
                <w:rFonts w:hint="eastAsia" w:ascii="仿宋_GB2312" w:hAnsi="宋体" w:eastAsia="仿宋_GB2312" w:cs="仿宋_GB2312"/>
                <w:sz w:val="21"/>
                <w:szCs w:val="21"/>
                <w:highlight w:val="none"/>
                <w:lang w:val="en-US" w:eastAsia="zh-CN"/>
              </w:rPr>
            </w:pPr>
            <w:r>
              <w:rPr>
                <w:rFonts w:hint="eastAsia" w:ascii="仿宋_GB2312" w:hAnsi="宋体" w:eastAsia="仿宋_GB2312" w:cs="仿宋_GB2312"/>
                <w:sz w:val="21"/>
                <w:szCs w:val="21"/>
                <w:highlight w:val="none"/>
                <w:lang w:val="en-US" w:eastAsia="zh-CN"/>
              </w:rPr>
              <w:t>客户满意度情况评价分（满分4 分）</w:t>
            </w:r>
          </w:p>
        </w:tc>
        <w:tc>
          <w:tcPr>
            <w:tcW w:w="6938" w:type="dxa"/>
            <w:tcBorders>
              <w:tl2br w:val="nil"/>
              <w:tr2bl w:val="nil"/>
            </w:tcBorders>
            <w:shd w:val="clear" w:color="000000" w:fill="FFFFFF"/>
            <w:noWrap w:val="0"/>
            <w:vAlign w:val="top"/>
          </w:tcPr>
          <w:p>
            <w:pPr>
              <w:keepNext w:val="0"/>
              <w:keepLines w:val="0"/>
              <w:pageBreakBefore w:val="0"/>
              <w:kinsoku/>
              <w:wordWrap/>
              <w:overflowPunct/>
              <w:topLinePunct w:val="0"/>
              <w:bidi w:val="0"/>
              <w:adjustRightInd w:val="0"/>
              <w:snapToGrid w:val="0"/>
              <w:spacing w:before="0" w:beforeAutospacing="0" w:after="0" w:afterAutospacing="0" w:line="600" w:lineRule="exact"/>
              <w:jc w:val="both"/>
              <w:textAlignment w:val="auto"/>
              <w:rPr>
                <w:rFonts w:hint="eastAsia" w:ascii="仿宋_GB2312" w:hAnsi="宋体" w:eastAsia="仿宋_GB2312" w:cs="仿宋_GB2312"/>
                <w:sz w:val="21"/>
                <w:szCs w:val="21"/>
                <w:highlight w:val="none"/>
                <w:lang w:val="en-US" w:eastAsia="zh-CN"/>
              </w:rPr>
            </w:pPr>
            <w:r>
              <w:rPr>
                <w:rFonts w:hint="eastAsia" w:ascii="仿宋_GB2312" w:hAnsi="宋体" w:eastAsia="仿宋_GB2312" w:cs="仿宋_GB2312"/>
                <w:sz w:val="21"/>
                <w:szCs w:val="21"/>
                <w:highlight w:val="none"/>
                <w:lang w:val="en-US" w:eastAsia="zh-CN"/>
              </w:rPr>
              <w:t>外包单位提供 2015 年至今服务过的客户满意度评价意见须有客户单位公章及联系方式。 提供4份完整的客户（优或良好）评价得4分，</w:t>
            </w:r>
            <w:r>
              <w:rPr>
                <w:rFonts w:hint="eastAsia" w:ascii="仿宋_GB2312" w:hAnsi="宋体" w:eastAsia="仿宋_GB2312" w:cs="仿宋_GB2312"/>
                <w:color w:val="auto"/>
                <w:sz w:val="21"/>
                <w:szCs w:val="21"/>
                <w:highlight w:val="none"/>
                <w:lang w:val="en-US" w:eastAsia="zh-CN"/>
              </w:rPr>
              <w:t>缺1份扣1分。</w:t>
            </w:r>
          </w:p>
        </w:tc>
        <w:tc>
          <w:tcPr>
            <w:tcW w:w="825"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center"/>
              <w:textAlignment w:val="auto"/>
              <w:rPr>
                <w:rFonts w:hint="eastAsia" w:ascii="仿宋_GB2312" w:hAnsi="宋体" w:eastAsia="仿宋_GB2312" w:cs="仿宋_GB2312"/>
                <w:sz w:val="21"/>
                <w:szCs w:val="21"/>
                <w:highlight w:val="none"/>
              </w:rPr>
            </w:pPr>
            <w:r>
              <w:rPr>
                <w:rFonts w:hint="eastAsia" w:ascii="仿宋_GB2312" w:hAnsi="宋体" w:eastAsia="仿宋_GB2312" w:cs="仿宋_GB2312"/>
                <w:sz w:val="21"/>
                <w:szCs w:val="21"/>
                <w:highlight w:val="none"/>
                <w:lang w:val="en-US" w:eastAsia="zh-CN"/>
              </w:rPr>
              <w:t>4</w:t>
            </w:r>
            <w:r>
              <w:rPr>
                <w:rFonts w:hint="eastAsia" w:ascii="仿宋_GB2312" w:hAnsi="宋体" w:eastAsia="仿宋_GB2312" w:cs="仿宋_GB2312"/>
                <w:sz w:val="21"/>
                <w:szCs w:val="21"/>
                <w:highlight w:val="none"/>
              </w:rPr>
              <w:t>分</w:t>
            </w:r>
          </w:p>
        </w:tc>
        <w:tc>
          <w:tcPr>
            <w:tcW w:w="1137"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textAlignment w:val="auto"/>
              <w:rPr>
                <w:rFonts w:ascii="仿宋_GB2312" w:hAnsi="宋体" w:eastAsia="仿宋_GB2312" w:cs="仿宋_GB2312"/>
                <w:sz w:val="21"/>
                <w:szCs w:val="21"/>
                <w:highlight w:val="none"/>
              </w:rPr>
            </w:pPr>
          </w:p>
        </w:tc>
        <w:tc>
          <w:tcPr>
            <w:tcW w:w="1388"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textAlignment w:val="auto"/>
              <w:rPr>
                <w:rFonts w:ascii="仿宋_GB2312" w:hAnsi="宋体" w:eastAsia="仿宋_GB2312" w:cs="仿宋_GB2312"/>
                <w:sz w:val="21"/>
                <w:szCs w:val="21"/>
                <w:highlight w:val="none"/>
              </w:rPr>
            </w:pPr>
          </w:p>
        </w:tc>
        <w:tc>
          <w:tcPr>
            <w:tcW w:w="1312" w:type="dxa"/>
            <w:tcBorders>
              <w:tl2br w:val="nil"/>
              <w:tr2bl w:val="nil"/>
            </w:tcBorders>
            <w:noWrap w:val="0"/>
            <w:vAlign w:val="top"/>
          </w:tcPr>
          <w:p>
            <w:pPr>
              <w:keepNext w:val="0"/>
              <w:keepLines w:val="0"/>
              <w:pageBreakBefore w:val="0"/>
              <w:kinsoku/>
              <w:wordWrap/>
              <w:overflowPunct/>
              <w:topLinePunct w:val="0"/>
              <w:bidi w:val="0"/>
              <w:adjustRightInd w:val="0"/>
              <w:snapToGrid w:val="0"/>
              <w:spacing w:before="0" w:beforeAutospacing="0" w:after="0" w:afterAutospacing="0" w:line="600" w:lineRule="exact"/>
              <w:textAlignment w:val="auto"/>
              <w:rPr>
                <w:rFonts w:ascii="仿宋_GB2312" w:hAnsi="宋体" w:eastAsia="仿宋_GB2312" w:cs="仿宋_GB2312"/>
                <w:sz w:val="24"/>
                <w:highlight w:val="none"/>
              </w:rPr>
            </w:pPr>
          </w:p>
        </w:tc>
        <w:tc>
          <w:tcPr>
            <w:tcW w:w="1050" w:type="dxa"/>
            <w:gridSpan w:val="2"/>
            <w:tcBorders>
              <w:tl2br w:val="nil"/>
              <w:tr2bl w:val="nil"/>
            </w:tcBorders>
            <w:noWrap w:val="0"/>
            <w:vAlign w:val="top"/>
          </w:tcPr>
          <w:p>
            <w:pPr>
              <w:keepNext w:val="0"/>
              <w:keepLines w:val="0"/>
              <w:pageBreakBefore w:val="0"/>
              <w:kinsoku/>
              <w:wordWrap/>
              <w:overflowPunct/>
              <w:topLinePunct w:val="0"/>
              <w:bidi w:val="0"/>
              <w:adjustRightInd w:val="0"/>
              <w:snapToGrid w:val="0"/>
              <w:spacing w:before="0" w:beforeAutospacing="0" w:after="0" w:afterAutospacing="0" w:line="600" w:lineRule="exact"/>
              <w:textAlignment w:val="auto"/>
              <w:rPr>
                <w:rFonts w:ascii="仿宋_GB2312" w:hAnsi="宋体"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16" w:type="dxa"/>
            <w:vMerge w:val="restart"/>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center"/>
              <w:textAlignment w:val="auto"/>
              <w:rPr>
                <w:rFonts w:ascii="仿宋_GB2312" w:hAnsi="宋体" w:eastAsia="仿宋_GB2312" w:cs="仿宋_GB2312"/>
                <w:kern w:val="2"/>
                <w:sz w:val="21"/>
                <w:szCs w:val="21"/>
                <w:highlight w:val="none"/>
                <w:shd w:val="pct10" w:color="auto" w:fill="FFFFFF"/>
                <w:lang w:val="en-US" w:eastAsia="zh-CN" w:bidi="ar-SA"/>
              </w:rPr>
            </w:pPr>
            <w:r>
              <w:rPr>
                <w:rFonts w:hint="eastAsia" w:ascii="仿宋_GB2312" w:hAnsi="宋体" w:eastAsia="仿宋_GB2312" w:cs="仿宋_GB2312"/>
                <w:sz w:val="21"/>
                <w:szCs w:val="21"/>
                <w:highlight w:val="none"/>
                <w:shd w:val="clear" w:color="auto" w:fill="auto"/>
              </w:rPr>
              <w:t>技术分（</w:t>
            </w:r>
            <w:r>
              <w:rPr>
                <w:rFonts w:hint="eastAsia" w:ascii="仿宋_GB2312" w:hAnsi="宋体" w:eastAsia="仿宋_GB2312" w:cs="仿宋_GB2312"/>
                <w:sz w:val="21"/>
                <w:szCs w:val="21"/>
                <w:highlight w:val="none"/>
                <w:shd w:val="clear" w:color="auto" w:fill="auto"/>
                <w:lang w:val="en-US" w:eastAsia="zh-CN"/>
              </w:rPr>
              <w:t>30</w:t>
            </w:r>
            <w:r>
              <w:rPr>
                <w:rFonts w:hint="eastAsia" w:ascii="仿宋_GB2312" w:hAnsi="宋体" w:eastAsia="仿宋_GB2312" w:cs="仿宋_GB2312"/>
                <w:sz w:val="21"/>
                <w:szCs w:val="21"/>
                <w:highlight w:val="none"/>
                <w:shd w:val="clear" w:color="auto" w:fill="auto"/>
              </w:rPr>
              <w:t>分）</w:t>
            </w:r>
          </w:p>
        </w:tc>
        <w:tc>
          <w:tcPr>
            <w:tcW w:w="1422"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both"/>
              <w:textAlignment w:val="auto"/>
              <w:rPr>
                <w:rFonts w:hint="eastAsia" w:ascii="仿宋_GB2312" w:hAnsi="宋体" w:eastAsia="仿宋_GB2312" w:cs="仿宋_GB2312"/>
                <w:kern w:val="2"/>
                <w:sz w:val="21"/>
                <w:szCs w:val="21"/>
                <w:highlight w:val="none"/>
                <w:lang w:val="en-US" w:eastAsia="zh-CN" w:bidi="ar-SA"/>
              </w:rPr>
            </w:pPr>
            <w:r>
              <w:rPr>
                <w:rFonts w:hint="eastAsia" w:ascii="仿宋_GB2312" w:hAnsi="宋体" w:eastAsia="仿宋_GB2312" w:cs="仿宋_GB2312"/>
                <w:sz w:val="21"/>
                <w:szCs w:val="21"/>
                <w:highlight w:val="none"/>
              </w:rPr>
              <w:t>项目实施方案（</w:t>
            </w:r>
            <w:r>
              <w:rPr>
                <w:rFonts w:hint="eastAsia" w:ascii="仿宋_GB2312" w:hAnsi="宋体" w:eastAsia="仿宋_GB2312" w:cs="仿宋_GB2312"/>
                <w:sz w:val="21"/>
                <w:szCs w:val="21"/>
                <w:highlight w:val="none"/>
                <w:lang w:val="en-US" w:eastAsia="zh-CN"/>
              </w:rPr>
              <w:t>12</w:t>
            </w:r>
            <w:r>
              <w:rPr>
                <w:rFonts w:hint="eastAsia" w:ascii="仿宋_GB2312" w:hAnsi="宋体" w:eastAsia="仿宋_GB2312" w:cs="仿宋_GB2312"/>
                <w:sz w:val="21"/>
                <w:szCs w:val="21"/>
                <w:highlight w:val="none"/>
              </w:rPr>
              <w:t>分）</w:t>
            </w:r>
          </w:p>
        </w:tc>
        <w:tc>
          <w:tcPr>
            <w:tcW w:w="6938" w:type="dxa"/>
            <w:tcBorders>
              <w:tl2br w:val="nil"/>
              <w:tr2bl w:val="nil"/>
            </w:tcBorders>
            <w:shd w:val="clear" w:color="000000" w:fill="FFFFFF"/>
            <w:noWrap w:val="0"/>
            <w:vAlign w:val="center"/>
          </w:tcPr>
          <w:p>
            <w:pPr>
              <w:keepNext w:val="0"/>
              <w:keepLines w:val="0"/>
              <w:pageBreakBefore w:val="0"/>
              <w:kinsoku/>
              <w:wordWrap/>
              <w:overflowPunct/>
              <w:topLinePunct w:val="0"/>
              <w:autoSpaceDE w:val="0"/>
              <w:autoSpaceDN w:val="0"/>
              <w:bidi w:val="0"/>
              <w:adjustRightInd w:val="0"/>
              <w:spacing w:before="0" w:beforeAutospacing="0" w:after="0" w:afterAutospacing="0" w:line="600" w:lineRule="exact"/>
              <w:ind w:right="-23"/>
              <w:jc w:val="both"/>
              <w:textAlignment w:val="auto"/>
              <w:rPr>
                <w:rFonts w:ascii="仿宋_GB2312" w:eastAsia="仿宋_GB2312" w:cs="仿宋"/>
                <w:kern w:val="0"/>
                <w:position w:val="-2"/>
                <w:sz w:val="21"/>
                <w:szCs w:val="21"/>
                <w:highlight w:val="none"/>
              </w:rPr>
            </w:pPr>
            <w:r>
              <w:rPr>
                <w:rFonts w:hint="eastAsia" w:ascii="仿宋_GB2312" w:eastAsia="仿宋_GB2312" w:cs="仿宋"/>
                <w:kern w:val="0"/>
                <w:position w:val="-2"/>
                <w:sz w:val="21"/>
                <w:szCs w:val="21"/>
                <w:highlight w:val="none"/>
                <w:lang w:eastAsia="zh-CN"/>
              </w:rPr>
              <w:t>《</w:t>
            </w:r>
            <w:r>
              <w:rPr>
                <w:rFonts w:hint="eastAsia" w:ascii="仿宋_GB2312" w:eastAsia="仿宋_GB2312" w:cs="仿宋"/>
                <w:kern w:val="0"/>
                <w:position w:val="-2"/>
                <w:sz w:val="21"/>
                <w:szCs w:val="21"/>
                <w:highlight w:val="none"/>
              </w:rPr>
              <w:t>项目实施方案</w:t>
            </w:r>
            <w:r>
              <w:rPr>
                <w:rFonts w:hint="eastAsia" w:ascii="仿宋_GB2312" w:eastAsia="仿宋_GB2312" w:cs="仿宋"/>
                <w:kern w:val="0"/>
                <w:position w:val="-2"/>
                <w:sz w:val="21"/>
                <w:szCs w:val="21"/>
                <w:highlight w:val="none"/>
                <w:lang w:eastAsia="zh-CN"/>
              </w:rPr>
              <w:t>》</w:t>
            </w:r>
            <w:r>
              <w:rPr>
                <w:rFonts w:hint="eastAsia" w:ascii="仿宋_GB2312" w:eastAsia="仿宋_GB2312" w:cs="仿宋"/>
                <w:kern w:val="0"/>
                <w:position w:val="-2"/>
                <w:sz w:val="21"/>
                <w:szCs w:val="21"/>
                <w:highlight w:val="none"/>
              </w:rPr>
              <w:t>包含服务内容、服务计划、服务方案、服务质量保障方案、人员培训计划</w:t>
            </w:r>
            <w:r>
              <w:rPr>
                <w:rFonts w:hint="eastAsia" w:ascii="仿宋_GB2312" w:eastAsia="仿宋_GB2312" w:cs="仿宋"/>
                <w:kern w:val="0"/>
                <w:position w:val="-2"/>
                <w:sz w:val="21"/>
                <w:szCs w:val="21"/>
                <w:highlight w:val="none"/>
                <w:lang w:eastAsia="zh-CN"/>
              </w:rPr>
              <w:t>、</w:t>
            </w:r>
            <w:r>
              <w:rPr>
                <w:rFonts w:hint="eastAsia" w:ascii="仿宋_GB2312" w:eastAsia="仿宋_GB2312" w:cs="仿宋"/>
                <w:kern w:val="0"/>
                <w:position w:val="-2"/>
                <w:sz w:val="21"/>
                <w:szCs w:val="21"/>
                <w:highlight w:val="none"/>
                <w:lang w:val="en-US" w:eastAsia="zh-CN"/>
              </w:rPr>
              <w:t>安置现有服务人员的过渡措施</w:t>
            </w:r>
            <w:r>
              <w:rPr>
                <w:rFonts w:hint="eastAsia" w:ascii="仿宋_GB2312" w:eastAsia="仿宋_GB2312" w:cs="仿宋"/>
                <w:kern w:val="0"/>
                <w:position w:val="-2"/>
                <w:sz w:val="21"/>
                <w:szCs w:val="21"/>
                <w:highlight w:val="none"/>
              </w:rPr>
              <w:t>等</w:t>
            </w:r>
            <w:r>
              <w:rPr>
                <w:rFonts w:hint="eastAsia" w:ascii="仿宋_GB2312" w:eastAsia="仿宋_GB2312" w:cs="仿宋"/>
                <w:kern w:val="0"/>
                <w:position w:val="-2"/>
                <w:sz w:val="21"/>
                <w:szCs w:val="21"/>
                <w:highlight w:val="none"/>
                <w:lang w:eastAsia="zh-CN"/>
              </w:rPr>
              <w:t>。</w:t>
            </w:r>
            <w:r>
              <w:rPr>
                <w:rFonts w:hint="eastAsia" w:ascii="仿宋_GB2312" w:eastAsia="仿宋_GB2312" w:cs="仿宋"/>
                <w:kern w:val="0"/>
                <w:position w:val="-2"/>
                <w:sz w:val="21"/>
                <w:szCs w:val="21"/>
                <w:highlight w:val="none"/>
                <w:lang w:val="en-US" w:eastAsia="zh-CN"/>
              </w:rPr>
              <w:t>评审人员</w:t>
            </w:r>
            <w:r>
              <w:rPr>
                <w:rFonts w:hint="eastAsia" w:ascii="仿宋_GB2312" w:eastAsia="仿宋_GB2312" w:cs="仿宋"/>
                <w:kern w:val="0"/>
                <w:position w:val="-2"/>
                <w:sz w:val="21"/>
                <w:szCs w:val="21"/>
                <w:highlight w:val="none"/>
              </w:rPr>
              <w:t>根据方案的完整性及可行性打分（方案不完整或不提供的本项不得分）。</w:t>
            </w:r>
          </w:p>
          <w:p>
            <w:pPr>
              <w:keepNext w:val="0"/>
              <w:keepLines w:val="0"/>
              <w:pageBreakBefore w:val="0"/>
              <w:kinsoku/>
              <w:wordWrap/>
              <w:overflowPunct/>
              <w:topLinePunct w:val="0"/>
              <w:autoSpaceDE w:val="0"/>
              <w:autoSpaceDN w:val="0"/>
              <w:bidi w:val="0"/>
              <w:adjustRightInd w:val="0"/>
              <w:spacing w:before="0" w:beforeAutospacing="0" w:after="0" w:afterAutospacing="0" w:line="600" w:lineRule="exact"/>
              <w:ind w:right="-23" w:rightChars="0"/>
              <w:jc w:val="both"/>
              <w:textAlignment w:val="auto"/>
              <w:rPr>
                <w:rFonts w:hint="eastAsia" w:ascii="仿宋_GB2312" w:eastAsia="仿宋_GB2312" w:cs="仿宋"/>
                <w:kern w:val="0"/>
                <w:position w:val="-2"/>
                <w:sz w:val="21"/>
                <w:szCs w:val="21"/>
                <w:highlight w:val="none"/>
                <w:lang w:val="en-US" w:eastAsia="zh-CN" w:bidi="ar-SA"/>
              </w:rPr>
            </w:pPr>
            <w:r>
              <w:rPr>
                <w:rFonts w:hint="eastAsia" w:ascii="仿宋_GB2312" w:eastAsia="仿宋_GB2312" w:cs="仿宋"/>
                <w:kern w:val="0"/>
                <w:position w:val="-2"/>
                <w:sz w:val="21"/>
                <w:szCs w:val="21"/>
                <w:highlight w:val="none"/>
              </w:rPr>
              <w:t>优：1</w:t>
            </w:r>
            <w:r>
              <w:rPr>
                <w:rFonts w:hint="eastAsia" w:ascii="仿宋_GB2312" w:eastAsia="仿宋_GB2312" w:cs="仿宋"/>
                <w:kern w:val="0"/>
                <w:position w:val="-2"/>
                <w:sz w:val="21"/>
                <w:szCs w:val="21"/>
                <w:highlight w:val="none"/>
                <w:lang w:val="en-US" w:eastAsia="zh-CN"/>
              </w:rPr>
              <w:t>0</w:t>
            </w:r>
            <w:r>
              <w:rPr>
                <w:rFonts w:hint="eastAsia" w:ascii="仿宋_GB2312" w:eastAsia="仿宋_GB2312" w:cs="仿宋"/>
                <w:kern w:val="0"/>
                <w:position w:val="-2"/>
                <w:sz w:val="21"/>
                <w:szCs w:val="21"/>
                <w:highlight w:val="none"/>
              </w:rPr>
              <w:t>-1</w:t>
            </w:r>
            <w:r>
              <w:rPr>
                <w:rFonts w:hint="eastAsia" w:ascii="仿宋_GB2312" w:eastAsia="仿宋_GB2312" w:cs="仿宋"/>
                <w:kern w:val="0"/>
                <w:position w:val="-2"/>
                <w:sz w:val="21"/>
                <w:szCs w:val="21"/>
                <w:highlight w:val="none"/>
                <w:lang w:val="en-US" w:eastAsia="zh-CN"/>
              </w:rPr>
              <w:t>2</w:t>
            </w:r>
            <w:r>
              <w:rPr>
                <w:rFonts w:hint="eastAsia" w:ascii="仿宋_GB2312" w:eastAsia="仿宋_GB2312" w:cs="仿宋"/>
                <w:kern w:val="0"/>
                <w:position w:val="-2"/>
                <w:sz w:val="21"/>
                <w:szCs w:val="21"/>
                <w:highlight w:val="none"/>
              </w:rPr>
              <w:t>分  一般 :6-</w:t>
            </w:r>
            <w:r>
              <w:rPr>
                <w:rFonts w:hint="eastAsia" w:ascii="仿宋_GB2312" w:eastAsia="仿宋_GB2312" w:cs="仿宋"/>
                <w:kern w:val="0"/>
                <w:position w:val="-2"/>
                <w:sz w:val="21"/>
                <w:szCs w:val="21"/>
                <w:highlight w:val="none"/>
                <w:lang w:val="en-US" w:eastAsia="zh-CN"/>
              </w:rPr>
              <w:t>9</w:t>
            </w:r>
            <w:r>
              <w:rPr>
                <w:rFonts w:hint="eastAsia" w:ascii="仿宋_GB2312" w:eastAsia="仿宋_GB2312" w:cs="仿宋"/>
                <w:kern w:val="0"/>
                <w:position w:val="-2"/>
                <w:sz w:val="21"/>
                <w:szCs w:val="21"/>
                <w:highlight w:val="none"/>
              </w:rPr>
              <w:t>分 差 0-5分</w:t>
            </w:r>
          </w:p>
        </w:tc>
        <w:tc>
          <w:tcPr>
            <w:tcW w:w="825"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center"/>
              <w:textAlignment w:val="auto"/>
              <w:rPr>
                <w:rFonts w:hint="eastAsia" w:ascii="仿宋_GB2312" w:hAnsi="宋体" w:eastAsia="仿宋_GB2312" w:cs="仿宋_GB2312"/>
                <w:sz w:val="21"/>
                <w:szCs w:val="21"/>
                <w:highlight w:val="none"/>
              </w:rPr>
            </w:pPr>
            <w:r>
              <w:rPr>
                <w:rFonts w:hint="eastAsia" w:ascii="仿宋_GB2312" w:eastAsia="仿宋_GB2312" w:cs="仿宋"/>
                <w:kern w:val="0"/>
                <w:position w:val="-2"/>
                <w:sz w:val="21"/>
                <w:szCs w:val="21"/>
                <w:highlight w:val="none"/>
                <w:lang w:val="en-US" w:eastAsia="zh-CN"/>
              </w:rPr>
              <w:t>12</w:t>
            </w:r>
            <w:r>
              <w:rPr>
                <w:rFonts w:hint="eastAsia" w:ascii="仿宋_GB2312" w:eastAsia="仿宋_GB2312" w:cs="仿宋"/>
                <w:kern w:val="0"/>
                <w:position w:val="-2"/>
                <w:sz w:val="21"/>
                <w:szCs w:val="21"/>
                <w:highlight w:val="none"/>
              </w:rPr>
              <w:t>分</w:t>
            </w:r>
          </w:p>
        </w:tc>
        <w:tc>
          <w:tcPr>
            <w:tcW w:w="1137"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textAlignment w:val="auto"/>
              <w:rPr>
                <w:rFonts w:ascii="仿宋_GB2312" w:hAnsi="宋体" w:eastAsia="仿宋_GB2312" w:cs="仿宋_GB2312"/>
                <w:sz w:val="21"/>
                <w:szCs w:val="21"/>
                <w:highlight w:val="none"/>
              </w:rPr>
            </w:pPr>
          </w:p>
        </w:tc>
        <w:tc>
          <w:tcPr>
            <w:tcW w:w="1388"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textAlignment w:val="auto"/>
              <w:rPr>
                <w:rFonts w:ascii="仿宋_GB2312" w:hAnsi="宋体" w:eastAsia="仿宋_GB2312" w:cs="仿宋_GB2312"/>
                <w:sz w:val="21"/>
                <w:szCs w:val="21"/>
                <w:highlight w:val="none"/>
              </w:rPr>
            </w:pPr>
          </w:p>
        </w:tc>
        <w:tc>
          <w:tcPr>
            <w:tcW w:w="1312" w:type="dxa"/>
            <w:tcBorders>
              <w:tl2br w:val="nil"/>
              <w:tr2bl w:val="nil"/>
            </w:tcBorders>
            <w:noWrap w:val="0"/>
            <w:vAlign w:val="top"/>
          </w:tcPr>
          <w:p>
            <w:pPr>
              <w:keepNext w:val="0"/>
              <w:keepLines w:val="0"/>
              <w:pageBreakBefore w:val="0"/>
              <w:kinsoku/>
              <w:wordWrap/>
              <w:overflowPunct/>
              <w:topLinePunct w:val="0"/>
              <w:bidi w:val="0"/>
              <w:adjustRightInd w:val="0"/>
              <w:snapToGrid w:val="0"/>
              <w:spacing w:before="0" w:beforeAutospacing="0" w:after="0" w:afterAutospacing="0" w:line="600" w:lineRule="exact"/>
              <w:textAlignment w:val="auto"/>
              <w:rPr>
                <w:rFonts w:ascii="仿宋_GB2312" w:hAnsi="宋体" w:eastAsia="仿宋_GB2312" w:cs="仿宋_GB2312"/>
                <w:sz w:val="24"/>
                <w:highlight w:val="none"/>
              </w:rPr>
            </w:pPr>
          </w:p>
        </w:tc>
        <w:tc>
          <w:tcPr>
            <w:tcW w:w="1050" w:type="dxa"/>
            <w:gridSpan w:val="2"/>
            <w:tcBorders>
              <w:tl2br w:val="nil"/>
              <w:tr2bl w:val="nil"/>
            </w:tcBorders>
            <w:noWrap w:val="0"/>
            <w:vAlign w:val="top"/>
          </w:tcPr>
          <w:p>
            <w:pPr>
              <w:keepNext w:val="0"/>
              <w:keepLines w:val="0"/>
              <w:pageBreakBefore w:val="0"/>
              <w:kinsoku/>
              <w:wordWrap/>
              <w:overflowPunct/>
              <w:topLinePunct w:val="0"/>
              <w:bidi w:val="0"/>
              <w:adjustRightInd w:val="0"/>
              <w:snapToGrid w:val="0"/>
              <w:spacing w:before="0" w:beforeAutospacing="0" w:after="0" w:afterAutospacing="0" w:line="600" w:lineRule="exact"/>
              <w:textAlignment w:val="auto"/>
              <w:rPr>
                <w:rFonts w:ascii="仿宋_GB2312" w:hAnsi="宋体"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716" w:type="dxa"/>
            <w:vMerge w:val="continue"/>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textAlignment w:val="auto"/>
              <w:rPr>
                <w:rFonts w:ascii="仿宋_GB2312" w:hAnsi="宋体" w:eastAsia="仿宋_GB2312" w:cs="仿宋_GB2312"/>
                <w:sz w:val="21"/>
                <w:szCs w:val="21"/>
                <w:highlight w:val="none"/>
              </w:rPr>
            </w:pPr>
          </w:p>
        </w:tc>
        <w:tc>
          <w:tcPr>
            <w:tcW w:w="1422"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both"/>
              <w:textAlignment w:val="auto"/>
              <w:rPr>
                <w:rFonts w:hint="eastAsia" w:ascii="仿宋_GB2312" w:hAnsi="宋体" w:eastAsia="仿宋_GB2312" w:cs="仿宋_GB2312"/>
                <w:kern w:val="2"/>
                <w:sz w:val="21"/>
                <w:szCs w:val="21"/>
                <w:highlight w:val="none"/>
                <w:lang w:val="en-US" w:eastAsia="zh-CN" w:bidi="ar-SA"/>
              </w:rPr>
            </w:pPr>
            <w:r>
              <w:rPr>
                <w:rFonts w:hint="eastAsia" w:ascii="仿宋_GB2312" w:hAnsi="宋体" w:eastAsia="仿宋_GB2312" w:cs="仿宋_GB2312"/>
                <w:sz w:val="21"/>
                <w:szCs w:val="21"/>
                <w:highlight w:val="none"/>
              </w:rPr>
              <w:t>健全制度（</w:t>
            </w:r>
            <w:r>
              <w:rPr>
                <w:rFonts w:hint="eastAsia" w:ascii="仿宋_GB2312" w:hAnsi="宋体" w:eastAsia="仿宋_GB2312" w:cs="仿宋_GB2312"/>
                <w:sz w:val="21"/>
                <w:szCs w:val="21"/>
                <w:highlight w:val="none"/>
                <w:lang w:val="en-US" w:eastAsia="zh-CN"/>
              </w:rPr>
              <w:t>5</w:t>
            </w:r>
            <w:r>
              <w:rPr>
                <w:rFonts w:hint="eastAsia" w:ascii="仿宋_GB2312" w:hAnsi="宋体" w:eastAsia="仿宋_GB2312" w:cs="仿宋_GB2312"/>
                <w:sz w:val="21"/>
                <w:szCs w:val="21"/>
                <w:highlight w:val="none"/>
              </w:rPr>
              <w:t>分）</w:t>
            </w:r>
          </w:p>
        </w:tc>
        <w:tc>
          <w:tcPr>
            <w:tcW w:w="6938" w:type="dxa"/>
            <w:tcBorders>
              <w:tl2br w:val="nil"/>
              <w:tr2bl w:val="nil"/>
            </w:tcBorders>
            <w:shd w:val="clear" w:color="000000" w:fill="FFFFFF"/>
            <w:noWrap w:val="0"/>
            <w:vAlign w:val="center"/>
          </w:tcPr>
          <w:p>
            <w:pPr>
              <w:keepNext w:val="0"/>
              <w:keepLines w:val="0"/>
              <w:pageBreakBefore w:val="0"/>
              <w:kinsoku/>
              <w:wordWrap/>
              <w:overflowPunct/>
              <w:topLinePunct w:val="0"/>
              <w:autoSpaceDE w:val="0"/>
              <w:autoSpaceDN w:val="0"/>
              <w:bidi w:val="0"/>
              <w:adjustRightInd w:val="0"/>
              <w:spacing w:before="0" w:beforeAutospacing="0" w:after="0" w:afterAutospacing="0" w:line="600" w:lineRule="exact"/>
              <w:ind w:right="-23" w:rightChars="0"/>
              <w:jc w:val="both"/>
              <w:textAlignment w:val="auto"/>
              <w:rPr>
                <w:rFonts w:hint="eastAsia" w:ascii="仿宋_GB2312" w:eastAsia="仿宋_GB2312" w:cs="仿宋"/>
                <w:kern w:val="0"/>
                <w:position w:val="-2"/>
                <w:sz w:val="21"/>
                <w:szCs w:val="21"/>
                <w:highlight w:val="none"/>
                <w:lang w:val="en-US" w:eastAsia="zh-CN" w:bidi="ar-SA"/>
              </w:rPr>
            </w:pPr>
            <w:r>
              <w:rPr>
                <w:rFonts w:hint="eastAsia" w:ascii="仿宋_GB2312" w:eastAsia="仿宋_GB2312" w:cs="仿宋"/>
                <w:kern w:val="0"/>
                <w:position w:val="-2"/>
                <w:sz w:val="21"/>
                <w:szCs w:val="21"/>
                <w:highlight w:val="none"/>
                <w:lang w:val="en-US" w:eastAsia="zh-CN"/>
              </w:rPr>
              <w:t>外包单位</w:t>
            </w:r>
            <w:r>
              <w:rPr>
                <w:rFonts w:hint="eastAsia" w:ascii="仿宋_GB2312" w:eastAsia="仿宋_GB2312" w:cs="仿宋"/>
                <w:kern w:val="0"/>
                <w:position w:val="-2"/>
                <w:sz w:val="21"/>
                <w:szCs w:val="21"/>
                <w:highlight w:val="none"/>
              </w:rPr>
              <w:t>在</w:t>
            </w:r>
            <w:r>
              <w:rPr>
                <w:rFonts w:hint="eastAsia" w:ascii="仿宋_GB2312" w:eastAsia="仿宋_GB2312" w:cs="仿宋"/>
                <w:kern w:val="0"/>
                <w:position w:val="-2"/>
                <w:sz w:val="21"/>
                <w:szCs w:val="21"/>
                <w:highlight w:val="none"/>
                <w:lang w:val="en-US" w:eastAsia="zh-CN"/>
              </w:rPr>
              <w:t>磋商</w:t>
            </w:r>
            <w:r>
              <w:rPr>
                <w:rFonts w:hint="eastAsia" w:ascii="仿宋_GB2312" w:eastAsia="仿宋_GB2312" w:cs="仿宋"/>
                <w:kern w:val="0"/>
                <w:position w:val="-2"/>
                <w:sz w:val="21"/>
                <w:szCs w:val="21"/>
                <w:highlight w:val="none"/>
              </w:rPr>
              <w:t>文件中提供针对本项目编制的服务管理制度、档案管理制度、保密制度以及应急措施等内容，提供齐全得满分5分，缺项或未针对本项目编制的，本项</w:t>
            </w:r>
            <w:r>
              <w:rPr>
                <w:rFonts w:hint="eastAsia" w:ascii="仿宋_GB2312" w:eastAsia="仿宋_GB2312" w:cs="仿宋"/>
                <w:kern w:val="0"/>
                <w:position w:val="-2"/>
                <w:sz w:val="21"/>
                <w:szCs w:val="21"/>
                <w:highlight w:val="none"/>
                <w:lang w:val="en-US" w:eastAsia="zh-CN"/>
              </w:rPr>
              <w:t>为零分</w:t>
            </w:r>
            <w:r>
              <w:rPr>
                <w:rFonts w:hint="eastAsia" w:ascii="仿宋_GB2312" w:eastAsia="仿宋_GB2312" w:cs="仿宋"/>
                <w:kern w:val="0"/>
                <w:position w:val="-2"/>
                <w:sz w:val="21"/>
                <w:szCs w:val="21"/>
                <w:highlight w:val="none"/>
              </w:rPr>
              <w:t>，</w:t>
            </w:r>
          </w:p>
        </w:tc>
        <w:tc>
          <w:tcPr>
            <w:tcW w:w="825" w:type="dxa"/>
            <w:tcBorders>
              <w:tl2br w:val="nil"/>
              <w:tr2bl w:val="nil"/>
            </w:tcBorders>
            <w:shd w:val="clear" w:color="000000" w:fill="FFFFFF"/>
            <w:noWrap w:val="0"/>
            <w:vAlign w:val="center"/>
          </w:tcPr>
          <w:p>
            <w:pPr>
              <w:keepNext w:val="0"/>
              <w:keepLines w:val="0"/>
              <w:pageBreakBefore w:val="0"/>
              <w:kinsoku/>
              <w:wordWrap/>
              <w:overflowPunct/>
              <w:topLinePunct w:val="0"/>
              <w:autoSpaceDE w:val="0"/>
              <w:autoSpaceDN w:val="0"/>
              <w:bidi w:val="0"/>
              <w:adjustRightInd w:val="0"/>
              <w:spacing w:before="0" w:beforeAutospacing="0" w:after="0" w:afterAutospacing="0" w:line="600" w:lineRule="exact"/>
              <w:ind w:right="-23" w:rightChars="0"/>
              <w:jc w:val="center"/>
              <w:textAlignment w:val="auto"/>
              <w:rPr>
                <w:rFonts w:hint="eastAsia" w:ascii="仿宋_GB2312" w:hAnsi="宋体" w:eastAsia="仿宋_GB2312" w:cs="仿宋_GB2312"/>
                <w:sz w:val="21"/>
                <w:szCs w:val="21"/>
                <w:highlight w:val="none"/>
              </w:rPr>
            </w:pPr>
            <w:r>
              <w:rPr>
                <w:rFonts w:hint="eastAsia" w:ascii="仿宋_GB2312" w:eastAsia="仿宋_GB2312" w:cs="仿宋"/>
                <w:kern w:val="0"/>
                <w:position w:val="-2"/>
                <w:sz w:val="21"/>
                <w:szCs w:val="21"/>
                <w:highlight w:val="none"/>
                <w:lang w:val="en-US" w:eastAsia="zh-CN"/>
              </w:rPr>
              <w:t>5</w:t>
            </w:r>
            <w:r>
              <w:rPr>
                <w:rFonts w:hint="eastAsia" w:ascii="仿宋_GB2312" w:eastAsia="仿宋_GB2312" w:cs="仿宋"/>
                <w:kern w:val="0"/>
                <w:position w:val="-2"/>
                <w:sz w:val="21"/>
                <w:szCs w:val="21"/>
                <w:highlight w:val="none"/>
              </w:rPr>
              <w:t>分</w:t>
            </w:r>
          </w:p>
        </w:tc>
        <w:tc>
          <w:tcPr>
            <w:tcW w:w="1137"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textAlignment w:val="auto"/>
              <w:rPr>
                <w:rFonts w:ascii="仿宋_GB2312" w:hAnsi="宋体" w:eastAsia="仿宋_GB2312" w:cs="仿宋_GB2312"/>
                <w:sz w:val="21"/>
                <w:szCs w:val="21"/>
                <w:highlight w:val="none"/>
              </w:rPr>
            </w:pPr>
          </w:p>
        </w:tc>
        <w:tc>
          <w:tcPr>
            <w:tcW w:w="1388"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textAlignment w:val="auto"/>
              <w:rPr>
                <w:rFonts w:ascii="仿宋_GB2312" w:hAnsi="宋体" w:eastAsia="仿宋_GB2312" w:cs="仿宋_GB2312"/>
                <w:sz w:val="21"/>
                <w:szCs w:val="21"/>
                <w:highlight w:val="none"/>
              </w:rPr>
            </w:pPr>
          </w:p>
        </w:tc>
        <w:tc>
          <w:tcPr>
            <w:tcW w:w="1312" w:type="dxa"/>
            <w:tcBorders>
              <w:tl2br w:val="nil"/>
              <w:tr2bl w:val="nil"/>
            </w:tcBorders>
            <w:noWrap w:val="0"/>
            <w:vAlign w:val="top"/>
          </w:tcPr>
          <w:p>
            <w:pPr>
              <w:keepNext w:val="0"/>
              <w:keepLines w:val="0"/>
              <w:pageBreakBefore w:val="0"/>
              <w:kinsoku/>
              <w:wordWrap/>
              <w:overflowPunct/>
              <w:topLinePunct w:val="0"/>
              <w:bidi w:val="0"/>
              <w:adjustRightInd w:val="0"/>
              <w:snapToGrid w:val="0"/>
              <w:spacing w:before="0" w:beforeAutospacing="0" w:after="0" w:afterAutospacing="0" w:line="600" w:lineRule="exact"/>
              <w:textAlignment w:val="auto"/>
              <w:rPr>
                <w:rFonts w:ascii="仿宋_GB2312" w:hAnsi="宋体" w:eastAsia="仿宋_GB2312" w:cs="仿宋_GB2312"/>
                <w:sz w:val="24"/>
                <w:highlight w:val="none"/>
              </w:rPr>
            </w:pPr>
          </w:p>
        </w:tc>
        <w:tc>
          <w:tcPr>
            <w:tcW w:w="1050" w:type="dxa"/>
            <w:gridSpan w:val="2"/>
            <w:tcBorders>
              <w:tl2br w:val="nil"/>
              <w:tr2bl w:val="nil"/>
            </w:tcBorders>
            <w:noWrap w:val="0"/>
            <w:vAlign w:val="top"/>
          </w:tcPr>
          <w:p>
            <w:pPr>
              <w:keepNext w:val="0"/>
              <w:keepLines w:val="0"/>
              <w:pageBreakBefore w:val="0"/>
              <w:kinsoku/>
              <w:wordWrap/>
              <w:overflowPunct/>
              <w:topLinePunct w:val="0"/>
              <w:bidi w:val="0"/>
              <w:adjustRightInd w:val="0"/>
              <w:snapToGrid w:val="0"/>
              <w:spacing w:before="0" w:beforeAutospacing="0" w:after="0" w:afterAutospacing="0" w:line="600" w:lineRule="exact"/>
              <w:textAlignment w:val="auto"/>
              <w:rPr>
                <w:rFonts w:ascii="仿宋_GB2312" w:hAnsi="宋体"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16" w:type="dxa"/>
            <w:vMerge w:val="continue"/>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textAlignment w:val="auto"/>
              <w:rPr>
                <w:rFonts w:ascii="仿宋_GB2312" w:hAnsi="宋体" w:eastAsia="仿宋_GB2312" w:cs="仿宋_GB2312"/>
                <w:color w:val="auto"/>
                <w:sz w:val="21"/>
                <w:szCs w:val="21"/>
                <w:highlight w:val="none"/>
              </w:rPr>
            </w:pPr>
          </w:p>
        </w:tc>
        <w:tc>
          <w:tcPr>
            <w:tcW w:w="1422" w:type="dxa"/>
            <w:tcBorders>
              <w:tl2br w:val="nil"/>
              <w:tr2bl w:val="nil"/>
            </w:tcBorders>
            <w:shd w:val="clear" w:color="000000" w:fill="FFFFFF"/>
            <w:noWrap w:val="0"/>
            <w:vAlign w:val="center"/>
          </w:tcPr>
          <w:p>
            <w:pPr>
              <w:keepNext w:val="0"/>
              <w:keepLines w:val="0"/>
              <w:pageBreakBefore w:val="0"/>
              <w:kinsoku/>
              <w:wordWrap/>
              <w:overflowPunct/>
              <w:topLinePunct w:val="0"/>
              <w:autoSpaceDE w:val="0"/>
              <w:autoSpaceDN w:val="0"/>
              <w:bidi w:val="0"/>
              <w:adjustRightInd w:val="0"/>
              <w:snapToGrid/>
              <w:spacing w:before="0" w:beforeAutospacing="0" w:after="0" w:afterAutospacing="0" w:line="600" w:lineRule="exact"/>
              <w:ind w:right="-23"/>
              <w:jc w:val="both"/>
              <w:textAlignment w:val="auto"/>
              <w:rPr>
                <w:rFonts w:hint="eastAsia" w:ascii="仿宋_GB2312" w:hAnsi="宋体" w:eastAsia="仿宋_GB2312" w:cs="仿宋_GB2312"/>
                <w:color w:val="auto"/>
                <w:kern w:val="2"/>
                <w:sz w:val="21"/>
                <w:szCs w:val="21"/>
                <w:highlight w:val="none"/>
                <w:lang w:val="en-US" w:eastAsia="zh-CN" w:bidi="ar-SA"/>
              </w:rPr>
            </w:pPr>
            <w:r>
              <w:rPr>
                <w:rFonts w:hint="eastAsia" w:ascii="仿宋_GB2312" w:eastAsia="仿宋_GB2312" w:cs="仿宋"/>
                <w:color w:val="auto"/>
                <w:kern w:val="0"/>
                <w:position w:val="-2"/>
                <w:sz w:val="21"/>
                <w:szCs w:val="21"/>
                <w:highlight w:val="none"/>
                <w:lang w:val="en-US" w:eastAsia="zh-CN"/>
              </w:rPr>
              <w:t>企业征信</w:t>
            </w:r>
            <w:r>
              <w:rPr>
                <w:rFonts w:hint="eastAsia" w:ascii="仿宋_GB2312" w:eastAsia="仿宋_GB2312" w:cs="仿宋"/>
                <w:color w:val="auto"/>
                <w:kern w:val="0"/>
                <w:position w:val="-2"/>
                <w:sz w:val="21"/>
                <w:szCs w:val="21"/>
                <w:highlight w:val="none"/>
              </w:rPr>
              <w:t>（</w:t>
            </w:r>
            <w:r>
              <w:rPr>
                <w:rFonts w:hint="eastAsia" w:ascii="仿宋_GB2312" w:eastAsia="仿宋_GB2312" w:cs="仿宋"/>
                <w:color w:val="auto"/>
                <w:kern w:val="0"/>
                <w:position w:val="-2"/>
                <w:sz w:val="21"/>
                <w:szCs w:val="21"/>
                <w:highlight w:val="none"/>
                <w:lang w:val="en-US" w:eastAsia="zh-CN"/>
              </w:rPr>
              <w:t>5</w:t>
            </w:r>
            <w:r>
              <w:rPr>
                <w:rFonts w:hint="eastAsia" w:ascii="仿宋_GB2312" w:eastAsia="仿宋_GB2312" w:cs="仿宋"/>
                <w:color w:val="auto"/>
                <w:kern w:val="0"/>
                <w:position w:val="-2"/>
                <w:sz w:val="21"/>
                <w:szCs w:val="21"/>
                <w:highlight w:val="none"/>
              </w:rPr>
              <w:t xml:space="preserve"> 分）</w:t>
            </w:r>
          </w:p>
        </w:tc>
        <w:tc>
          <w:tcPr>
            <w:tcW w:w="6938" w:type="dxa"/>
            <w:tcBorders>
              <w:tl2br w:val="nil"/>
              <w:tr2bl w:val="nil"/>
            </w:tcBorders>
            <w:shd w:val="clear" w:color="000000" w:fill="FFFFFF"/>
            <w:noWrap w:val="0"/>
            <w:vAlign w:val="center"/>
          </w:tcPr>
          <w:p>
            <w:pPr>
              <w:keepNext w:val="0"/>
              <w:keepLines w:val="0"/>
              <w:pageBreakBefore w:val="0"/>
              <w:kinsoku/>
              <w:wordWrap/>
              <w:overflowPunct/>
              <w:topLinePunct w:val="0"/>
              <w:autoSpaceDE w:val="0"/>
              <w:autoSpaceDN w:val="0"/>
              <w:bidi w:val="0"/>
              <w:adjustRightInd w:val="0"/>
              <w:spacing w:before="0" w:beforeAutospacing="0" w:after="0" w:afterAutospacing="0" w:line="600" w:lineRule="exact"/>
              <w:ind w:right="-23" w:rightChars="0"/>
              <w:jc w:val="both"/>
              <w:textAlignment w:val="auto"/>
              <w:rPr>
                <w:rFonts w:hint="eastAsia" w:ascii="仿宋_GB2312" w:eastAsia="仿宋_GB2312" w:cs="仿宋"/>
                <w:color w:val="auto"/>
                <w:kern w:val="0"/>
                <w:position w:val="-2"/>
                <w:sz w:val="21"/>
                <w:szCs w:val="21"/>
                <w:highlight w:val="none"/>
                <w:lang w:val="en-US" w:eastAsia="zh-CN" w:bidi="ar-SA"/>
              </w:rPr>
            </w:pPr>
            <w:r>
              <w:rPr>
                <w:rFonts w:hint="eastAsia" w:ascii="仿宋_GB2312" w:hAnsi="Times New Roman" w:eastAsia="仿宋_GB2312" w:cs="仿宋"/>
                <w:color w:val="auto"/>
                <w:kern w:val="0"/>
                <w:position w:val="-2"/>
                <w:sz w:val="21"/>
                <w:szCs w:val="21"/>
                <w:highlight w:val="none"/>
                <w:shd w:val="clear" w:color="auto" w:fill="auto"/>
                <w:lang w:val="en-US" w:eastAsia="zh-CN"/>
              </w:rPr>
              <w:t>提供企业信用征信证明；</w:t>
            </w:r>
            <w:r>
              <w:rPr>
                <w:rFonts w:hint="eastAsia" w:ascii="仿宋_GB2312" w:hAnsi="宋体" w:eastAsia="仿宋_GB2312" w:cs="仿宋_GB2312"/>
                <w:color w:val="auto"/>
                <w:sz w:val="21"/>
                <w:szCs w:val="21"/>
                <w:highlight w:val="none"/>
                <w:lang w:val="en-US" w:eastAsia="zh-CN"/>
              </w:rPr>
              <w:t>提供得5分，不提供则本项为零分。</w:t>
            </w:r>
          </w:p>
        </w:tc>
        <w:tc>
          <w:tcPr>
            <w:tcW w:w="825"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center"/>
              <w:textAlignment w:val="auto"/>
              <w:rPr>
                <w:rFonts w:hint="default" w:ascii="仿宋_GB2312" w:hAnsi="宋体" w:eastAsia="仿宋_GB2312" w:cs="仿宋_GB2312"/>
                <w:sz w:val="21"/>
                <w:szCs w:val="21"/>
                <w:highlight w:val="none"/>
                <w:lang w:val="en-US" w:eastAsia="zh-CN"/>
              </w:rPr>
            </w:pPr>
            <w:r>
              <w:rPr>
                <w:rFonts w:hint="eastAsia" w:ascii="仿宋_GB2312" w:hAnsi="宋体" w:eastAsia="仿宋_GB2312" w:cs="仿宋_GB2312"/>
                <w:sz w:val="21"/>
                <w:szCs w:val="21"/>
                <w:highlight w:val="none"/>
                <w:lang w:val="en-US" w:eastAsia="zh-CN"/>
              </w:rPr>
              <w:t>5分</w:t>
            </w:r>
          </w:p>
        </w:tc>
        <w:tc>
          <w:tcPr>
            <w:tcW w:w="1137"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textAlignment w:val="auto"/>
              <w:rPr>
                <w:rFonts w:ascii="仿宋_GB2312" w:hAnsi="宋体" w:eastAsia="仿宋_GB2312" w:cs="仿宋_GB2312"/>
                <w:sz w:val="21"/>
                <w:szCs w:val="21"/>
                <w:highlight w:val="none"/>
              </w:rPr>
            </w:pPr>
          </w:p>
        </w:tc>
        <w:tc>
          <w:tcPr>
            <w:tcW w:w="1388"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textAlignment w:val="auto"/>
              <w:rPr>
                <w:rFonts w:ascii="仿宋_GB2312" w:hAnsi="宋体" w:eastAsia="仿宋_GB2312" w:cs="仿宋_GB2312"/>
                <w:sz w:val="21"/>
                <w:szCs w:val="21"/>
                <w:highlight w:val="none"/>
              </w:rPr>
            </w:pPr>
          </w:p>
        </w:tc>
        <w:tc>
          <w:tcPr>
            <w:tcW w:w="1312" w:type="dxa"/>
            <w:tcBorders>
              <w:tl2br w:val="nil"/>
              <w:tr2bl w:val="nil"/>
            </w:tcBorders>
            <w:noWrap w:val="0"/>
            <w:vAlign w:val="top"/>
          </w:tcPr>
          <w:p>
            <w:pPr>
              <w:keepNext w:val="0"/>
              <w:keepLines w:val="0"/>
              <w:pageBreakBefore w:val="0"/>
              <w:kinsoku/>
              <w:wordWrap/>
              <w:overflowPunct/>
              <w:topLinePunct w:val="0"/>
              <w:bidi w:val="0"/>
              <w:adjustRightInd w:val="0"/>
              <w:snapToGrid w:val="0"/>
              <w:spacing w:before="0" w:beforeAutospacing="0" w:after="0" w:afterAutospacing="0" w:line="600" w:lineRule="exact"/>
              <w:textAlignment w:val="auto"/>
              <w:rPr>
                <w:rFonts w:ascii="仿宋_GB2312" w:hAnsi="宋体" w:eastAsia="仿宋_GB2312" w:cs="仿宋_GB2312"/>
                <w:sz w:val="24"/>
                <w:highlight w:val="none"/>
              </w:rPr>
            </w:pPr>
          </w:p>
        </w:tc>
        <w:tc>
          <w:tcPr>
            <w:tcW w:w="1050" w:type="dxa"/>
            <w:gridSpan w:val="2"/>
            <w:tcBorders>
              <w:tl2br w:val="nil"/>
              <w:tr2bl w:val="nil"/>
            </w:tcBorders>
            <w:noWrap w:val="0"/>
            <w:vAlign w:val="top"/>
          </w:tcPr>
          <w:p>
            <w:pPr>
              <w:keepNext w:val="0"/>
              <w:keepLines w:val="0"/>
              <w:pageBreakBefore w:val="0"/>
              <w:kinsoku/>
              <w:wordWrap/>
              <w:overflowPunct/>
              <w:topLinePunct w:val="0"/>
              <w:bidi w:val="0"/>
              <w:adjustRightInd w:val="0"/>
              <w:snapToGrid w:val="0"/>
              <w:spacing w:before="0" w:beforeAutospacing="0" w:after="0" w:afterAutospacing="0" w:line="600" w:lineRule="exact"/>
              <w:textAlignment w:val="auto"/>
              <w:rPr>
                <w:rFonts w:ascii="仿宋_GB2312" w:hAnsi="宋体"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16" w:type="dxa"/>
            <w:vMerge w:val="continue"/>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textAlignment w:val="auto"/>
              <w:rPr>
                <w:rFonts w:ascii="仿宋_GB2312" w:hAnsi="宋体" w:eastAsia="仿宋_GB2312" w:cs="仿宋_GB2312"/>
                <w:color w:val="auto"/>
                <w:sz w:val="21"/>
                <w:szCs w:val="21"/>
                <w:highlight w:val="none"/>
              </w:rPr>
            </w:pPr>
          </w:p>
        </w:tc>
        <w:tc>
          <w:tcPr>
            <w:tcW w:w="1422"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both"/>
              <w:textAlignment w:val="auto"/>
              <w:rPr>
                <w:rFonts w:hint="eastAsia" w:ascii="仿宋_GB2312" w:hAnsi="宋体" w:eastAsia="仿宋_GB2312" w:cs="仿宋_GB2312"/>
                <w:color w:val="auto"/>
                <w:kern w:val="2"/>
                <w:sz w:val="21"/>
                <w:szCs w:val="21"/>
                <w:highlight w:val="none"/>
                <w:lang w:val="en-US" w:eastAsia="zh-CN" w:bidi="ar-SA"/>
              </w:rPr>
            </w:pPr>
            <w:r>
              <w:rPr>
                <w:rFonts w:hint="eastAsia" w:ascii="仿宋_GB2312" w:hAnsi="宋体" w:eastAsia="仿宋_GB2312" w:cs="仿宋_GB2312"/>
                <w:color w:val="auto"/>
                <w:sz w:val="21"/>
                <w:szCs w:val="21"/>
                <w:highlight w:val="none"/>
                <w:lang w:val="en-US" w:eastAsia="zh-CN"/>
              </w:rPr>
              <w:t>企业信用公示</w:t>
            </w:r>
            <w:r>
              <w:rPr>
                <w:rFonts w:hint="eastAsia" w:ascii="仿宋_GB2312" w:hAnsi="宋体" w:eastAsia="仿宋_GB2312" w:cs="仿宋_GB2312"/>
                <w:color w:val="auto"/>
                <w:sz w:val="21"/>
                <w:szCs w:val="21"/>
                <w:highlight w:val="none"/>
              </w:rPr>
              <w:t>（</w:t>
            </w:r>
            <w:r>
              <w:rPr>
                <w:rFonts w:hint="eastAsia" w:ascii="仿宋_GB2312" w:hAnsi="宋体" w:eastAsia="仿宋_GB2312" w:cs="仿宋_GB2312"/>
                <w:color w:val="auto"/>
                <w:sz w:val="21"/>
                <w:szCs w:val="21"/>
                <w:highlight w:val="none"/>
                <w:lang w:val="en-US" w:eastAsia="zh-CN"/>
              </w:rPr>
              <w:t>3</w:t>
            </w:r>
            <w:r>
              <w:rPr>
                <w:rFonts w:hint="eastAsia" w:ascii="仿宋_GB2312" w:hAnsi="宋体" w:eastAsia="仿宋_GB2312" w:cs="仿宋_GB2312"/>
                <w:color w:val="auto"/>
                <w:sz w:val="21"/>
                <w:szCs w:val="21"/>
                <w:highlight w:val="none"/>
              </w:rPr>
              <w:t>分）</w:t>
            </w:r>
          </w:p>
        </w:tc>
        <w:tc>
          <w:tcPr>
            <w:tcW w:w="6938" w:type="dxa"/>
            <w:tcBorders>
              <w:tl2br w:val="nil"/>
              <w:tr2bl w:val="nil"/>
            </w:tcBorders>
            <w:shd w:val="clear" w:color="000000" w:fill="FFFFFF"/>
            <w:noWrap w:val="0"/>
            <w:vAlign w:val="center"/>
          </w:tcPr>
          <w:p>
            <w:pPr>
              <w:keepNext w:val="0"/>
              <w:keepLines w:val="0"/>
              <w:pageBreakBefore w:val="0"/>
              <w:kinsoku/>
              <w:wordWrap/>
              <w:overflowPunct/>
              <w:topLinePunct w:val="0"/>
              <w:autoSpaceDE w:val="0"/>
              <w:autoSpaceDN w:val="0"/>
              <w:bidi w:val="0"/>
              <w:adjustRightInd w:val="0"/>
              <w:spacing w:before="0" w:beforeAutospacing="0" w:after="0" w:afterAutospacing="0" w:line="600" w:lineRule="exact"/>
              <w:ind w:right="-23" w:rightChars="0"/>
              <w:jc w:val="both"/>
              <w:textAlignment w:val="auto"/>
              <w:rPr>
                <w:rFonts w:hint="eastAsia" w:ascii="仿宋_GB2312" w:eastAsia="仿宋_GB2312" w:cs="仿宋"/>
                <w:color w:val="auto"/>
                <w:kern w:val="0"/>
                <w:position w:val="-2"/>
                <w:sz w:val="21"/>
                <w:szCs w:val="21"/>
                <w:highlight w:val="none"/>
                <w:lang w:val="en-US" w:eastAsia="zh-CN" w:bidi="ar-SA"/>
              </w:rPr>
            </w:pPr>
            <w:r>
              <w:rPr>
                <w:rFonts w:hint="eastAsia" w:ascii="仿宋_GB2312" w:eastAsia="仿宋_GB2312" w:cs="仿宋"/>
                <w:color w:val="auto"/>
                <w:kern w:val="0"/>
                <w:position w:val="-2"/>
                <w:sz w:val="21"/>
                <w:szCs w:val="21"/>
                <w:highlight w:val="none"/>
                <w:lang w:val="en-US" w:eastAsia="zh-CN"/>
              </w:rPr>
              <w:t>按《国家企业信用信息公示系统》公示信息出现1.行政处罚信息；2.列入经营异常名录信息；3.列入严重违法失信企业名单（黑名单）信息。以上3项均无信息记录得3分，被信息记录1项扣2分，被信息记录2项以上则本项为零分。</w:t>
            </w:r>
          </w:p>
        </w:tc>
        <w:tc>
          <w:tcPr>
            <w:tcW w:w="825"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center"/>
              <w:textAlignment w:val="auto"/>
              <w:rPr>
                <w:rFonts w:hint="eastAsia" w:ascii="仿宋_GB2312" w:hAnsi="宋体" w:eastAsia="仿宋_GB2312" w:cs="仿宋_GB2312"/>
                <w:kern w:val="2"/>
                <w:sz w:val="21"/>
                <w:szCs w:val="21"/>
                <w:highlight w:val="none"/>
                <w:lang w:val="en-US" w:eastAsia="zh-CN" w:bidi="ar-SA"/>
              </w:rPr>
            </w:pPr>
            <w:r>
              <w:rPr>
                <w:rFonts w:hint="eastAsia" w:ascii="仿宋_GB2312" w:hAnsi="宋体" w:eastAsia="仿宋_GB2312" w:cs="仿宋_GB2312"/>
                <w:sz w:val="21"/>
                <w:szCs w:val="21"/>
                <w:highlight w:val="none"/>
                <w:lang w:val="en-US" w:eastAsia="zh-CN"/>
              </w:rPr>
              <w:t>3</w:t>
            </w:r>
            <w:r>
              <w:rPr>
                <w:rFonts w:hint="eastAsia" w:ascii="仿宋_GB2312" w:hAnsi="宋体" w:eastAsia="仿宋_GB2312" w:cs="仿宋_GB2312"/>
                <w:sz w:val="21"/>
                <w:szCs w:val="21"/>
                <w:highlight w:val="none"/>
              </w:rPr>
              <w:t>分</w:t>
            </w:r>
          </w:p>
        </w:tc>
        <w:tc>
          <w:tcPr>
            <w:tcW w:w="1137"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textAlignment w:val="auto"/>
              <w:rPr>
                <w:rFonts w:ascii="仿宋_GB2312" w:hAnsi="宋体" w:eastAsia="仿宋_GB2312" w:cs="仿宋_GB2312"/>
                <w:sz w:val="21"/>
                <w:szCs w:val="21"/>
                <w:highlight w:val="none"/>
              </w:rPr>
            </w:pPr>
          </w:p>
        </w:tc>
        <w:tc>
          <w:tcPr>
            <w:tcW w:w="1388"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textAlignment w:val="auto"/>
              <w:rPr>
                <w:rFonts w:ascii="仿宋_GB2312" w:hAnsi="宋体" w:eastAsia="仿宋_GB2312" w:cs="仿宋_GB2312"/>
                <w:sz w:val="21"/>
                <w:szCs w:val="21"/>
                <w:highlight w:val="none"/>
              </w:rPr>
            </w:pPr>
          </w:p>
        </w:tc>
        <w:tc>
          <w:tcPr>
            <w:tcW w:w="1312" w:type="dxa"/>
            <w:tcBorders>
              <w:tl2br w:val="nil"/>
              <w:tr2bl w:val="nil"/>
            </w:tcBorders>
            <w:noWrap w:val="0"/>
            <w:vAlign w:val="top"/>
          </w:tcPr>
          <w:p>
            <w:pPr>
              <w:keepNext w:val="0"/>
              <w:keepLines w:val="0"/>
              <w:pageBreakBefore w:val="0"/>
              <w:kinsoku/>
              <w:wordWrap/>
              <w:overflowPunct/>
              <w:topLinePunct w:val="0"/>
              <w:bidi w:val="0"/>
              <w:adjustRightInd w:val="0"/>
              <w:snapToGrid w:val="0"/>
              <w:spacing w:before="0" w:beforeAutospacing="0" w:after="0" w:afterAutospacing="0" w:line="600" w:lineRule="exact"/>
              <w:textAlignment w:val="auto"/>
              <w:rPr>
                <w:rFonts w:ascii="仿宋_GB2312" w:hAnsi="宋体" w:eastAsia="仿宋_GB2312" w:cs="仿宋_GB2312"/>
                <w:sz w:val="24"/>
                <w:highlight w:val="none"/>
              </w:rPr>
            </w:pPr>
          </w:p>
        </w:tc>
        <w:tc>
          <w:tcPr>
            <w:tcW w:w="1050" w:type="dxa"/>
            <w:gridSpan w:val="2"/>
            <w:tcBorders>
              <w:tl2br w:val="nil"/>
              <w:tr2bl w:val="nil"/>
            </w:tcBorders>
            <w:noWrap w:val="0"/>
            <w:vAlign w:val="top"/>
          </w:tcPr>
          <w:p>
            <w:pPr>
              <w:keepNext w:val="0"/>
              <w:keepLines w:val="0"/>
              <w:pageBreakBefore w:val="0"/>
              <w:kinsoku/>
              <w:wordWrap/>
              <w:overflowPunct/>
              <w:topLinePunct w:val="0"/>
              <w:bidi w:val="0"/>
              <w:adjustRightInd w:val="0"/>
              <w:snapToGrid w:val="0"/>
              <w:spacing w:before="0" w:beforeAutospacing="0" w:after="0" w:afterAutospacing="0" w:line="600" w:lineRule="exact"/>
              <w:textAlignment w:val="auto"/>
              <w:rPr>
                <w:rFonts w:ascii="仿宋_GB2312" w:hAnsi="宋体"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16" w:type="dxa"/>
            <w:vMerge w:val="continue"/>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textAlignment w:val="auto"/>
              <w:rPr>
                <w:rFonts w:ascii="仿宋_GB2312" w:hAnsi="宋体" w:eastAsia="仿宋_GB2312" w:cs="仿宋_GB2312"/>
                <w:color w:val="auto"/>
                <w:sz w:val="21"/>
                <w:szCs w:val="21"/>
                <w:highlight w:val="none"/>
              </w:rPr>
            </w:pPr>
          </w:p>
        </w:tc>
        <w:tc>
          <w:tcPr>
            <w:tcW w:w="1422"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both"/>
              <w:textAlignment w:val="auto"/>
              <w:rPr>
                <w:rFonts w:hint="eastAsia" w:ascii="仿宋_GB2312" w:hAnsi="宋体" w:eastAsia="仿宋_GB2312" w:cs="仿宋_GB2312"/>
                <w:color w:val="auto"/>
                <w:kern w:val="2"/>
                <w:sz w:val="21"/>
                <w:szCs w:val="21"/>
                <w:highlight w:val="none"/>
                <w:lang w:val="en-US" w:eastAsia="zh-CN" w:bidi="ar-SA"/>
              </w:rPr>
            </w:pPr>
            <w:r>
              <w:rPr>
                <w:rFonts w:hint="eastAsia" w:ascii="仿宋_GB2312" w:hAnsi="宋体" w:eastAsia="仿宋_GB2312" w:cs="仿宋_GB2312"/>
                <w:color w:val="auto"/>
                <w:sz w:val="21"/>
                <w:szCs w:val="21"/>
                <w:highlight w:val="none"/>
              </w:rPr>
              <w:t>服务内容（</w:t>
            </w:r>
            <w:r>
              <w:rPr>
                <w:rFonts w:hint="eastAsia" w:ascii="仿宋_GB2312" w:hAnsi="宋体" w:eastAsia="仿宋_GB2312" w:cs="仿宋_GB2312"/>
                <w:color w:val="auto"/>
                <w:sz w:val="21"/>
                <w:szCs w:val="21"/>
                <w:highlight w:val="none"/>
                <w:lang w:val="en-US" w:eastAsia="zh-CN"/>
              </w:rPr>
              <w:t>5</w:t>
            </w:r>
            <w:r>
              <w:rPr>
                <w:rFonts w:hint="eastAsia" w:ascii="仿宋_GB2312" w:hAnsi="宋体" w:eastAsia="仿宋_GB2312" w:cs="仿宋_GB2312"/>
                <w:color w:val="auto"/>
                <w:sz w:val="21"/>
                <w:szCs w:val="21"/>
                <w:highlight w:val="none"/>
              </w:rPr>
              <w:t>分）</w:t>
            </w:r>
          </w:p>
        </w:tc>
        <w:tc>
          <w:tcPr>
            <w:tcW w:w="6938" w:type="dxa"/>
            <w:tcBorders>
              <w:tl2br w:val="nil"/>
              <w:tr2bl w:val="nil"/>
            </w:tcBorders>
            <w:shd w:val="clear" w:color="000000" w:fill="FFFFFF"/>
            <w:noWrap w:val="0"/>
            <w:vAlign w:val="center"/>
          </w:tcPr>
          <w:p>
            <w:pPr>
              <w:keepNext w:val="0"/>
              <w:keepLines w:val="0"/>
              <w:pageBreakBefore w:val="0"/>
              <w:kinsoku/>
              <w:wordWrap/>
              <w:overflowPunct/>
              <w:topLinePunct w:val="0"/>
              <w:autoSpaceDE w:val="0"/>
              <w:autoSpaceDN w:val="0"/>
              <w:bidi w:val="0"/>
              <w:adjustRightInd w:val="0"/>
              <w:spacing w:before="0" w:beforeAutospacing="0" w:after="0" w:afterAutospacing="0" w:line="600" w:lineRule="exact"/>
              <w:ind w:right="-23" w:rightChars="0"/>
              <w:jc w:val="both"/>
              <w:textAlignment w:val="auto"/>
              <w:rPr>
                <w:rFonts w:hint="eastAsia" w:ascii="仿宋_GB2312" w:eastAsia="仿宋_GB2312" w:cs="仿宋"/>
                <w:color w:val="auto"/>
                <w:kern w:val="0"/>
                <w:position w:val="-2"/>
                <w:sz w:val="21"/>
                <w:szCs w:val="21"/>
                <w:highlight w:val="none"/>
                <w:lang w:val="en-US" w:eastAsia="zh-CN" w:bidi="ar-SA"/>
              </w:rPr>
            </w:pPr>
            <w:r>
              <w:rPr>
                <w:rFonts w:hint="eastAsia" w:ascii="仿宋_GB2312" w:eastAsia="仿宋_GB2312" w:cs="仿宋"/>
                <w:color w:val="auto"/>
                <w:kern w:val="0"/>
                <w:position w:val="-2"/>
                <w:sz w:val="21"/>
                <w:szCs w:val="21"/>
                <w:highlight w:val="none"/>
                <w:lang w:val="en-US" w:eastAsia="zh-CN"/>
              </w:rPr>
              <w:t>外包单位</w:t>
            </w:r>
            <w:r>
              <w:rPr>
                <w:rFonts w:hint="eastAsia" w:ascii="仿宋_GB2312" w:eastAsia="仿宋_GB2312" w:cs="仿宋"/>
                <w:color w:val="auto"/>
                <w:kern w:val="0"/>
                <w:position w:val="-2"/>
                <w:sz w:val="21"/>
                <w:szCs w:val="21"/>
                <w:highlight w:val="none"/>
              </w:rPr>
              <w:t>完全响应本项目的所有服务要求的得</w:t>
            </w:r>
            <w:r>
              <w:rPr>
                <w:rFonts w:hint="eastAsia" w:ascii="仿宋_GB2312" w:eastAsia="仿宋_GB2312" w:cs="仿宋"/>
                <w:color w:val="auto"/>
                <w:kern w:val="0"/>
                <w:position w:val="-2"/>
                <w:sz w:val="21"/>
                <w:szCs w:val="21"/>
                <w:highlight w:val="none"/>
                <w:lang w:val="en-US" w:eastAsia="zh-CN"/>
              </w:rPr>
              <w:t>5</w:t>
            </w:r>
            <w:r>
              <w:rPr>
                <w:rFonts w:hint="eastAsia" w:ascii="仿宋_GB2312" w:eastAsia="仿宋_GB2312" w:cs="仿宋"/>
                <w:color w:val="auto"/>
                <w:kern w:val="0"/>
                <w:position w:val="-2"/>
                <w:sz w:val="21"/>
                <w:szCs w:val="21"/>
                <w:highlight w:val="none"/>
              </w:rPr>
              <w:t>分</w:t>
            </w:r>
            <w:r>
              <w:rPr>
                <w:rFonts w:hint="eastAsia" w:ascii="仿宋_GB2312" w:eastAsia="仿宋_GB2312" w:cs="仿宋"/>
                <w:color w:val="auto"/>
                <w:kern w:val="0"/>
                <w:position w:val="-2"/>
                <w:sz w:val="21"/>
                <w:szCs w:val="21"/>
                <w:highlight w:val="none"/>
                <w:lang w:eastAsia="zh-CN"/>
              </w:rPr>
              <w:t>。</w:t>
            </w:r>
          </w:p>
        </w:tc>
        <w:tc>
          <w:tcPr>
            <w:tcW w:w="825"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center"/>
              <w:textAlignment w:val="auto"/>
              <w:rPr>
                <w:rFonts w:hint="eastAsia" w:ascii="仿宋_GB2312" w:hAnsi="宋体" w:eastAsia="仿宋_GB2312" w:cs="仿宋_GB2312"/>
                <w:kern w:val="2"/>
                <w:sz w:val="21"/>
                <w:szCs w:val="21"/>
                <w:highlight w:val="none"/>
                <w:lang w:val="en-US" w:eastAsia="zh-CN" w:bidi="ar-SA"/>
              </w:rPr>
            </w:pPr>
            <w:r>
              <w:rPr>
                <w:rFonts w:hint="eastAsia" w:ascii="仿宋_GB2312" w:hAnsi="宋体" w:eastAsia="仿宋_GB2312" w:cs="仿宋_GB2312"/>
                <w:sz w:val="21"/>
                <w:szCs w:val="21"/>
                <w:highlight w:val="none"/>
                <w:lang w:val="en-US" w:eastAsia="zh-CN"/>
              </w:rPr>
              <w:t>5</w:t>
            </w:r>
            <w:r>
              <w:rPr>
                <w:rFonts w:hint="eastAsia" w:ascii="仿宋_GB2312" w:hAnsi="宋体" w:eastAsia="仿宋_GB2312" w:cs="仿宋_GB2312"/>
                <w:sz w:val="21"/>
                <w:szCs w:val="21"/>
                <w:highlight w:val="none"/>
              </w:rPr>
              <w:t>分</w:t>
            </w:r>
          </w:p>
        </w:tc>
        <w:tc>
          <w:tcPr>
            <w:tcW w:w="1137"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textAlignment w:val="auto"/>
              <w:rPr>
                <w:rFonts w:ascii="仿宋_GB2312" w:hAnsi="宋体" w:eastAsia="仿宋_GB2312" w:cs="仿宋_GB2312"/>
                <w:sz w:val="21"/>
                <w:szCs w:val="21"/>
                <w:highlight w:val="none"/>
              </w:rPr>
            </w:pPr>
          </w:p>
        </w:tc>
        <w:tc>
          <w:tcPr>
            <w:tcW w:w="1388"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textAlignment w:val="auto"/>
              <w:rPr>
                <w:rFonts w:ascii="仿宋_GB2312" w:hAnsi="宋体" w:eastAsia="仿宋_GB2312" w:cs="仿宋_GB2312"/>
                <w:sz w:val="21"/>
                <w:szCs w:val="21"/>
                <w:highlight w:val="none"/>
              </w:rPr>
            </w:pPr>
          </w:p>
        </w:tc>
        <w:tc>
          <w:tcPr>
            <w:tcW w:w="1312" w:type="dxa"/>
            <w:tcBorders>
              <w:tl2br w:val="nil"/>
              <w:tr2bl w:val="nil"/>
            </w:tcBorders>
            <w:noWrap w:val="0"/>
            <w:vAlign w:val="top"/>
          </w:tcPr>
          <w:p>
            <w:pPr>
              <w:keepNext w:val="0"/>
              <w:keepLines w:val="0"/>
              <w:pageBreakBefore w:val="0"/>
              <w:kinsoku/>
              <w:wordWrap/>
              <w:overflowPunct/>
              <w:topLinePunct w:val="0"/>
              <w:bidi w:val="0"/>
              <w:adjustRightInd w:val="0"/>
              <w:snapToGrid w:val="0"/>
              <w:spacing w:before="0" w:beforeAutospacing="0" w:after="0" w:afterAutospacing="0" w:line="600" w:lineRule="exact"/>
              <w:textAlignment w:val="auto"/>
              <w:rPr>
                <w:rFonts w:ascii="仿宋_GB2312" w:hAnsi="宋体" w:eastAsia="仿宋_GB2312" w:cs="仿宋_GB2312"/>
                <w:sz w:val="24"/>
                <w:highlight w:val="none"/>
              </w:rPr>
            </w:pPr>
          </w:p>
        </w:tc>
        <w:tc>
          <w:tcPr>
            <w:tcW w:w="1050" w:type="dxa"/>
            <w:gridSpan w:val="2"/>
            <w:tcBorders>
              <w:tl2br w:val="nil"/>
              <w:tr2bl w:val="nil"/>
            </w:tcBorders>
            <w:noWrap w:val="0"/>
            <w:vAlign w:val="top"/>
          </w:tcPr>
          <w:p>
            <w:pPr>
              <w:keepNext w:val="0"/>
              <w:keepLines w:val="0"/>
              <w:pageBreakBefore w:val="0"/>
              <w:kinsoku/>
              <w:wordWrap/>
              <w:overflowPunct/>
              <w:topLinePunct w:val="0"/>
              <w:bidi w:val="0"/>
              <w:adjustRightInd w:val="0"/>
              <w:snapToGrid w:val="0"/>
              <w:spacing w:before="0" w:beforeAutospacing="0" w:after="0" w:afterAutospacing="0" w:line="600" w:lineRule="exact"/>
              <w:textAlignment w:val="auto"/>
              <w:rPr>
                <w:rFonts w:ascii="仿宋_GB2312" w:hAnsi="宋体" w:eastAsia="仿宋_GB2312" w:cs="仿宋_GB231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9076" w:type="dxa"/>
            <w:gridSpan w:val="3"/>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jc w:val="center"/>
              <w:textAlignment w:val="auto"/>
              <w:rPr>
                <w:rFonts w:ascii="仿宋_GB2312" w:hAnsi="宋体" w:eastAsia="仿宋_GB2312" w:cs="仿宋_GB2312"/>
                <w:b/>
                <w:color w:val="auto"/>
                <w:sz w:val="21"/>
                <w:szCs w:val="21"/>
                <w:highlight w:val="none"/>
              </w:rPr>
            </w:pPr>
            <w:r>
              <w:rPr>
                <w:rFonts w:hint="eastAsia" w:ascii="仿宋_GB2312" w:hAnsi="宋体" w:eastAsia="仿宋_GB2312" w:cs="仿宋_GB2312"/>
                <w:b/>
                <w:color w:val="auto"/>
                <w:sz w:val="21"/>
                <w:szCs w:val="21"/>
                <w:highlight w:val="none"/>
              </w:rPr>
              <w:t>总得分</w:t>
            </w:r>
          </w:p>
        </w:tc>
        <w:tc>
          <w:tcPr>
            <w:tcW w:w="825"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textAlignment w:val="auto"/>
              <w:rPr>
                <w:rFonts w:hint="eastAsia" w:ascii="仿宋_GB2312" w:hAnsi="宋体" w:eastAsia="仿宋_GB2312" w:cs="仿宋_GB2312"/>
                <w:b/>
                <w:sz w:val="21"/>
                <w:szCs w:val="21"/>
                <w:highlight w:val="none"/>
                <w:lang w:val="en-US" w:eastAsia="zh-CN"/>
              </w:rPr>
            </w:pPr>
            <w:r>
              <w:rPr>
                <w:rFonts w:hint="eastAsia" w:ascii="仿宋_GB2312" w:hAnsi="宋体" w:eastAsia="仿宋_GB2312" w:cs="仿宋_GB2312"/>
                <w:b/>
                <w:sz w:val="21"/>
                <w:szCs w:val="21"/>
                <w:highlight w:val="none"/>
              </w:rPr>
              <w:t>100</w:t>
            </w:r>
            <w:r>
              <w:rPr>
                <w:rFonts w:hint="eastAsia" w:ascii="仿宋_GB2312" w:hAnsi="宋体" w:eastAsia="仿宋_GB2312" w:cs="仿宋_GB2312"/>
                <w:b/>
                <w:sz w:val="21"/>
                <w:szCs w:val="21"/>
                <w:highlight w:val="none"/>
                <w:lang w:val="en-US" w:eastAsia="zh-CN"/>
              </w:rPr>
              <w:t>分</w:t>
            </w:r>
          </w:p>
        </w:tc>
        <w:tc>
          <w:tcPr>
            <w:tcW w:w="1137"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textAlignment w:val="auto"/>
              <w:rPr>
                <w:rFonts w:ascii="仿宋_GB2312" w:hAnsi="宋体" w:eastAsia="仿宋_GB2312" w:cs="仿宋_GB2312"/>
                <w:b/>
                <w:sz w:val="21"/>
                <w:szCs w:val="21"/>
                <w:highlight w:val="none"/>
              </w:rPr>
            </w:pPr>
          </w:p>
        </w:tc>
        <w:tc>
          <w:tcPr>
            <w:tcW w:w="1388" w:type="dxa"/>
            <w:tcBorders>
              <w:tl2br w:val="nil"/>
              <w:tr2bl w:val="nil"/>
            </w:tcBorders>
            <w:shd w:val="clear" w:color="000000" w:fill="FFFFFF"/>
            <w:noWrap w:val="0"/>
            <w:vAlign w:val="center"/>
          </w:tcPr>
          <w:p>
            <w:pPr>
              <w:keepNext w:val="0"/>
              <w:keepLines w:val="0"/>
              <w:pageBreakBefore w:val="0"/>
              <w:kinsoku/>
              <w:wordWrap/>
              <w:overflowPunct/>
              <w:topLinePunct w:val="0"/>
              <w:bidi w:val="0"/>
              <w:adjustRightInd w:val="0"/>
              <w:snapToGrid w:val="0"/>
              <w:spacing w:before="0" w:beforeAutospacing="0" w:after="0" w:afterAutospacing="0" w:line="600" w:lineRule="exact"/>
              <w:textAlignment w:val="auto"/>
              <w:rPr>
                <w:rFonts w:ascii="仿宋_GB2312" w:hAnsi="宋体" w:eastAsia="仿宋_GB2312" w:cs="仿宋_GB2312"/>
                <w:b/>
                <w:sz w:val="21"/>
                <w:szCs w:val="21"/>
                <w:highlight w:val="none"/>
              </w:rPr>
            </w:pPr>
          </w:p>
        </w:tc>
        <w:tc>
          <w:tcPr>
            <w:tcW w:w="1312" w:type="dxa"/>
            <w:tcBorders>
              <w:tl2br w:val="nil"/>
              <w:tr2bl w:val="nil"/>
            </w:tcBorders>
            <w:noWrap w:val="0"/>
            <w:vAlign w:val="top"/>
          </w:tcPr>
          <w:p>
            <w:pPr>
              <w:keepNext w:val="0"/>
              <w:keepLines w:val="0"/>
              <w:pageBreakBefore w:val="0"/>
              <w:kinsoku/>
              <w:wordWrap/>
              <w:overflowPunct/>
              <w:topLinePunct w:val="0"/>
              <w:bidi w:val="0"/>
              <w:adjustRightInd w:val="0"/>
              <w:snapToGrid w:val="0"/>
              <w:spacing w:before="0" w:beforeAutospacing="0" w:after="0" w:afterAutospacing="0" w:line="600" w:lineRule="exact"/>
              <w:textAlignment w:val="auto"/>
              <w:rPr>
                <w:rFonts w:ascii="仿宋_GB2312" w:hAnsi="宋体" w:eastAsia="仿宋_GB2312" w:cs="仿宋_GB2312"/>
                <w:b/>
                <w:sz w:val="24"/>
                <w:highlight w:val="none"/>
              </w:rPr>
            </w:pPr>
          </w:p>
        </w:tc>
        <w:tc>
          <w:tcPr>
            <w:tcW w:w="1044" w:type="dxa"/>
            <w:tcBorders>
              <w:tl2br w:val="nil"/>
              <w:tr2bl w:val="nil"/>
            </w:tcBorders>
            <w:noWrap w:val="0"/>
            <w:vAlign w:val="top"/>
          </w:tcPr>
          <w:p>
            <w:pPr>
              <w:keepNext w:val="0"/>
              <w:keepLines w:val="0"/>
              <w:pageBreakBefore w:val="0"/>
              <w:kinsoku/>
              <w:wordWrap/>
              <w:overflowPunct/>
              <w:topLinePunct w:val="0"/>
              <w:bidi w:val="0"/>
              <w:adjustRightInd w:val="0"/>
              <w:snapToGrid w:val="0"/>
              <w:spacing w:before="0" w:beforeAutospacing="0" w:after="0" w:afterAutospacing="0" w:line="600" w:lineRule="exact"/>
              <w:textAlignment w:val="auto"/>
              <w:rPr>
                <w:rFonts w:ascii="仿宋_GB2312" w:hAnsi="宋体" w:eastAsia="仿宋_GB2312" w:cs="仿宋_GB2312"/>
                <w:b/>
                <w:sz w:val="24"/>
                <w:highlight w:val="none"/>
              </w:rPr>
            </w:pPr>
          </w:p>
        </w:tc>
      </w:tr>
    </w:tbl>
    <w:p>
      <w:pPr>
        <w:keepNext w:val="0"/>
        <w:keepLines w:val="0"/>
        <w:pageBreakBefore w:val="0"/>
        <w:widowControl/>
        <w:kinsoku/>
        <w:wordWrap/>
        <w:overflowPunct/>
        <w:topLinePunct w:val="0"/>
        <w:bidi w:val="0"/>
        <w:spacing w:line="600" w:lineRule="exact"/>
        <w:ind w:firstLine="560" w:firstLineChars="200"/>
        <w:jc w:val="left"/>
        <w:textAlignment w:val="auto"/>
        <w:rPr>
          <w:rFonts w:hint="eastAsia" w:ascii="宋体" w:hAnsi="宋体"/>
          <w:color w:val="auto"/>
          <w:sz w:val="28"/>
          <w:szCs w:val="28"/>
        </w:rPr>
      </w:pPr>
      <w:r>
        <w:rPr>
          <w:rFonts w:hint="eastAsia" w:ascii="宋体" w:hAnsi="宋体"/>
          <w:color w:val="auto"/>
          <w:sz w:val="28"/>
          <w:szCs w:val="28"/>
          <w:lang w:val="en-US" w:eastAsia="zh-CN"/>
        </w:rPr>
        <w:t>评审成员</w:t>
      </w:r>
      <w:r>
        <w:rPr>
          <w:rFonts w:hint="eastAsia" w:ascii="宋体" w:hAnsi="宋体"/>
          <w:color w:val="auto"/>
          <w:sz w:val="28"/>
          <w:szCs w:val="28"/>
        </w:rPr>
        <w:t xml:space="preserve">签名： </w:t>
      </w:r>
    </w:p>
    <w:p>
      <w:pPr>
        <w:keepNext w:val="0"/>
        <w:keepLines w:val="0"/>
        <w:pageBreakBefore w:val="0"/>
        <w:widowControl/>
        <w:kinsoku/>
        <w:wordWrap/>
        <w:overflowPunct/>
        <w:topLinePunct w:val="0"/>
        <w:bidi w:val="0"/>
        <w:spacing w:line="600" w:lineRule="exact"/>
        <w:ind w:firstLine="560" w:firstLineChars="200"/>
        <w:jc w:val="left"/>
        <w:textAlignment w:val="auto"/>
        <w:rPr>
          <w:rFonts w:hint="default"/>
          <w:lang w:val="en-US" w:eastAsia="zh-CN"/>
        </w:rPr>
      </w:pPr>
      <w:r>
        <w:rPr>
          <w:rFonts w:hint="eastAsia" w:ascii="宋体" w:hAnsi="宋体"/>
          <w:color w:val="auto"/>
          <w:sz w:val="28"/>
          <w:szCs w:val="28"/>
          <w:lang w:val="en-US" w:eastAsia="zh-CN"/>
        </w:rPr>
        <w:t>监督人：</w:t>
      </w:r>
      <w:r>
        <w:rPr>
          <w:rFonts w:hint="eastAsia" w:ascii="宋体" w:hAnsi="宋体"/>
          <w:color w:val="auto"/>
          <w:sz w:val="28"/>
          <w:szCs w:val="28"/>
        </w:rPr>
        <w:t xml:space="preserve">       </w:t>
      </w:r>
      <w:r>
        <w:rPr>
          <w:rFonts w:hint="eastAsia" w:ascii="宋体" w:hAnsi="宋体"/>
          <w:color w:val="auto"/>
          <w:sz w:val="28"/>
          <w:szCs w:val="28"/>
          <w:lang w:val="en-US" w:eastAsia="zh-CN"/>
        </w:rPr>
        <w:t xml:space="preserve">                                                  </w:t>
      </w:r>
      <w:r>
        <w:rPr>
          <w:rFonts w:hint="eastAsia" w:ascii="宋体" w:hAnsi="宋体" w:eastAsia="宋体" w:cs="Times New Roman"/>
          <w:color w:val="auto"/>
          <w:kern w:val="2"/>
          <w:sz w:val="28"/>
          <w:szCs w:val="28"/>
          <w:lang w:val="en-US" w:eastAsia="zh-CN"/>
        </w:rPr>
        <w:t>日</w:t>
      </w:r>
      <w:r>
        <w:rPr>
          <w:rFonts w:hint="eastAsia" w:ascii="宋体" w:hAnsi="宋体" w:cs="Times New Roman"/>
          <w:color w:val="auto"/>
          <w:kern w:val="2"/>
          <w:sz w:val="28"/>
          <w:szCs w:val="28"/>
          <w:lang w:val="en-US" w:eastAsia="zh-CN"/>
        </w:rPr>
        <w:t xml:space="preserve">  </w:t>
      </w:r>
      <w:r>
        <w:rPr>
          <w:rFonts w:hint="eastAsia" w:ascii="宋体" w:hAnsi="宋体" w:eastAsia="宋体" w:cs="Times New Roman"/>
          <w:color w:val="auto"/>
          <w:kern w:val="2"/>
          <w:sz w:val="28"/>
          <w:szCs w:val="28"/>
          <w:lang w:val="en-US" w:eastAsia="zh-CN"/>
        </w:rPr>
        <w:t>期：     年    月    日</w:t>
      </w:r>
    </w:p>
    <w:sectPr>
      <w:headerReference r:id="rId6"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156"/>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6QcO7+IBAADMAwAADgAA&#10;AAAAAAABACAAAAAeAQAAZHJzL2Uyb0RvYy54bWxQSwUGAAAAAAYABgBZAQAAcg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lZWQ4NjgzYWEyMThjZmM1MTQ5MGViMTFmNzg1ZGUifQ=="/>
  </w:docVars>
  <w:rsids>
    <w:rsidRoot w:val="36EF2104"/>
    <w:rsid w:val="03153856"/>
    <w:rsid w:val="03534856"/>
    <w:rsid w:val="03550119"/>
    <w:rsid w:val="0CDE20D1"/>
    <w:rsid w:val="0E156813"/>
    <w:rsid w:val="10002524"/>
    <w:rsid w:val="12EF3C86"/>
    <w:rsid w:val="14440D07"/>
    <w:rsid w:val="1CED6FE2"/>
    <w:rsid w:val="1D2142A9"/>
    <w:rsid w:val="1F583F2E"/>
    <w:rsid w:val="1FF117BD"/>
    <w:rsid w:val="22700A53"/>
    <w:rsid w:val="22A45CC0"/>
    <w:rsid w:val="24E7402F"/>
    <w:rsid w:val="26131D04"/>
    <w:rsid w:val="28AC702E"/>
    <w:rsid w:val="2D3E6268"/>
    <w:rsid w:val="2FF936E8"/>
    <w:rsid w:val="33F02653"/>
    <w:rsid w:val="35C34243"/>
    <w:rsid w:val="36176F55"/>
    <w:rsid w:val="36EF2104"/>
    <w:rsid w:val="37DC1C23"/>
    <w:rsid w:val="3BDC73A7"/>
    <w:rsid w:val="3CA507BF"/>
    <w:rsid w:val="40756DDE"/>
    <w:rsid w:val="40A55FC2"/>
    <w:rsid w:val="42A27FD7"/>
    <w:rsid w:val="42BE1599"/>
    <w:rsid w:val="43B02CBF"/>
    <w:rsid w:val="441A779F"/>
    <w:rsid w:val="46F10797"/>
    <w:rsid w:val="472F2700"/>
    <w:rsid w:val="495A42F8"/>
    <w:rsid w:val="49CB4996"/>
    <w:rsid w:val="4B0B485A"/>
    <w:rsid w:val="4CB13C69"/>
    <w:rsid w:val="4D551368"/>
    <w:rsid w:val="4E6025C4"/>
    <w:rsid w:val="4FF561C2"/>
    <w:rsid w:val="51A60FB3"/>
    <w:rsid w:val="54402FC4"/>
    <w:rsid w:val="544A6B6F"/>
    <w:rsid w:val="5BC45C53"/>
    <w:rsid w:val="5DD62987"/>
    <w:rsid w:val="5FA87FE7"/>
    <w:rsid w:val="634912EB"/>
    <w:rsid w:val="659F50E5"/>
    <w:rsid w:val="672B2435"/>
    <w:rsid w:val="691353AF"/>
    <w:rsid w:val="6A6B22F0"/>
    <w:rsid w:val="6A6B4067"/>
    <w:rsid w:val="6BDA48AF"/>
    <w:rsid w:val="702C19E9"/>
    <w:rsid w:val="7042296B"/>
    <w:rsid w:val="7400132D"/>
    <w:rsid w:val="758D4DDE"/>
    <w:rsid w:val="763157E1"/>
    <w:rsid w:val="77E55A91"/>
    <w:rsid w:val="786645F3"/>
    <w:rsid w:val="7A543372"/>
    <w:rsid w:val="7AFC261D"/>
    <w:rsid w:val="7DDF443C"/>
    <w:rsid w:val="7FBA6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1546</Words>
  <Characters>1637</Characters>
  <Lines>0</Lines>
  <Paragraphs>0</Paragraphs>
  <TotalTime>5</TotalTime>
  <ScaleCrop>false</ScaleCrop>
  <LinksUpToDate>false</LinksUpToDate>
  <CharactersWithSpaces>1646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2023-12-18T03:04:00Z</dcterms:created>
  <dc:creator>WPS_1597207843</dc:creator>
  <cp:lastModifiedBy>WPS_1597207843</cp:lastModifiedBy>
  <cp:lastPrinted>2024-01-04T01:14:00Z</cp:lastPrinted>
  <dcterms:modified xsi:type="dcterms:W3CDTF">2024-04-16T01:45:48Z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8D7BF80E1A3C485CBD0EEBC76B1BE87E_13</vt:lpwstr>
  </property>
</Properties>
</file>